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8B7" w:rsidRPr="000A4EB3" w:rsidRDefault="00A558B7" w:rsidP="00660A2E">
      <w:pPr>
        <w:widowControl w:val="0"/>
        <w:autoSpaceDE w:val="0"/>
        <w:autoSpaceDN w:val="0"/>
        <w:adjustRightInd w:val="0"/>
        <w:rPr>
          <w:rFonts w:cs="Helvetica"/>
          <w:b/>
          <w:bCs/>
          <w:color w:val="262626"/>
        </w:rPr>
      </w:pPr>
    </w:p>
    <w:p w:rsidR="00A558B7" w:rsidRPr="000A4EB3" w:rsidRDefault="00A558B7" w:rsidP="00A558B7">
      <w:pPr>
        <w:widowControl w:val="0"/>
        <w:autoSpaceDE w:val="0"/>
        <w:autoSpaceDN w:val="0"/>
        <w:adjustRightInd w:val="0"/>
        <w:jc w:val="both"/>
        <w:rPr>
          <w:rFonts w:cs="Helvetica"/>
          <w:b/>
          <w:bCs/>
          <w:color w:val="262626"/>
        </w:rPr>
      </w:pPr>
      <w:r w:rsidRPr="000A4EB3">
        <w:rPr>
          <w:rFonts w:cs="Helvetica"/>
          <w:b/>
          <w:bCs/>
          <w:color w:val="262626"/>
        </w:rPr>
        <w:tab/>
      </w:r>
      <w:r w:rsidRPr="000A4EB3">
        <w:rPr>
          <w:rFonts w:cs="Helvetica"/>
          <w:b/>
          <w:bCs/>
          <w:color w:val="262626"/>
        </w:rPr>
        <w:tab/>
      </w:r>
      <w:r w:rsidRPr="000A4EB3">
        <w:rPr>
          <w:rFonts w:cs="Helvetica"/>
          <w:noProof/>
          <w:lang w:val="en-GB" w:eastAsia="en-GB"/>
        </w:rPr>
        <w:drawing>
          <wp:inline distT="0" distB="0" distL="0" distR="0" wp14:anchorId="7A516F95" wp14:editId="2132A54F">
            <wp:extent cx="3810000" cy="1016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8B7" w:rsidRPr="000A4EB3" w:rsidRDefault="00DE10F5" w:rsidP="00DE10F5">
      <w:pPr>
        <w:widowControl w:val="0"/>
        <w:autoSpaceDE w:val="0"/>
        <w:autoSpaceDN w:val="0"/>
        <w:adjustRightInd w:val="0"/>
        <w:jc w:val="center"/>
        <w:rPr>
          <w:rFonts w:cs="Helvetica"/>
          <w:b/>
          <w:bCs/>
          <w:color w:val="262626"/>
        </w:rPr>
      </w:pPr>
      <w:r>
        <w:rPr>
          <w:rFonts w:cs="Helvetica"/>
          <w:b/>
          <w:bCs/>
          <w:color w:val="262626"/>
        </w:rPr>
        <w:t>www.ict4peace.org</w:t>
      </w:r>
    </w:p>
    <w:p w:rsidR="00A558B7" w:rsidRPr="000A4EB3" w:rsidRDefault="00A558B7" w:rsidP="00DE10F5">
      <w:pPr>
        <w:widowControl w:val="0"/>
        <w:autoSpaceDE w:val="0"/>
        <w:autoSpaceDN w:val="0"/>
        <w:adjustRightInd w:val="0"/>
        <w:jc w:val="center"/>
        <w:rPr>
          <w:rFonts w:cs="Helvetica"/>
          <w:b/>
          <w:bCs/>
          <w:color w:val="262626"/>
        </w:rPr>
      </w:pPr>
    </w:p>
    <w:p w:rsidR="00C46D9C" w:rsidRDefault="00C46D9C" w:rsidP="00A558B7">
      <w:pPr>
        <w:widowControl w:val="0"/>
        <w:autoSpaceDE w:val="0"/>
        <w:autoSpaceDN w:val="0"/>
        <w:adjustRightInd w:val="0"/>
        <w:jc w:val="center"/>
        <w:rPr>
          <w:rFonts w:cs="Helvetica"/>
          <w:b/>
          <w:bCs/>
          <w:color w:val="262626"/>
          <w:sz w:val="28"/>
          <w:szCs w:val="28"/>
        </w:rPr>
      </w:pPr>
      <w:r>
        <w:rPr>
          <w:rFonts w:cs="Helvetica"/>
          <w:b/>
          <w:bCs/>
          <w:color w:val="262626"/>
          <w:sz w:val="28"/>
          <w:szCs w:val="28"/>
        </w:rPr>
        <w:t xml:space="preserve">International </w:t>
      </w:r>
      <w:r w:rsidR="001A0CBC" w:rsidRPr="000A4EB3">
        <w:rPr>
          <w:rFonts w:cs="Helvetica"/>
          <w:b/>
          <w:bCs/>
          <w:color w:val="262626"/>
          <w:sz w:val="28"/>
          <w:szCs w:val="28"/>
        </w:rPr>
        <w:t xml:space="preserve">Cyber Security </w:t>
      </w:r>
    </w:p>
    <w:p w:rsidR="00660A2E" w:rsidRPr="000A4EB3" w:rsidRDefault="0085606D" w:rsidP="00A558B7">
      <w:pPr>
        <w:widowControl w:val="0"/>
        <w:autoSpaceDE w:val="0"/>
        <w:autoSpaceDN w:val="0"/>
        <w:adjustRightInd w:val="0"/>
        <w:jc w:val="center"/>
        <w:rPr>
          <w:rFonts w:cs="Helvetica"/>
          <w:b/>
          <w:bCs/>
          <w:color w:val="262626"/>
          <w:sz w:val="28"/>
          <w:szCs w:val="28"/>
        </w:rPr>
      </w:pPr>
      <w:r w:rsidRPr="000A4EB3">
        <w:rPr>
          <w:rFonts w:cs="Helvetica"/>
          <w:b/>
          <w:bCs/>
          <w:color w:val="262626"/>
          <w:sz w:val="28"/>
          <w:szCs w:val="28"/>
        </w:rPr>
        <w:t>Capacity Building</w:t>
      </w:r>
      <w:r w:rsidR="00C46D9C">
        <w:rPr>
          <w:rFonts w:cs="Helvetica"/>
          <w:b/>
          <w:bCs/>
          <w:color w:val="262626"/>
          <w:sz w:val="28"/>
          <w:szCs w:val="28"/>
        </w:rPr>
        <w:t xml:space="preserve"> </w:t>
      </w:r>
      <w:r w:rsidR="00C46D9C" w:rsidRPr="000A4EB3">
        <w:rPr>
          <w:rFonts w:cs="Helvetica"/>
          <w:b/>
          <w:bCs/>
          <w:color w:val="262626"/>
          <w:sz w:val="28"/>
          <w:szCs w:val="28"/>
        </w:rPr>
        <w:t>Workshop</w:t>
      </w:r>
      <w:r w:rsidR="00C46D9C">
        <w:rPr>
          <w:rFonts w:cs="Helvetica"/>
          <w:b/>
          <w:bCs/>
          <w:color w:val="262626"/>
          <w:sz w:val="28"/>
          <w:szCs w:val="28"/>
        </w:rPr>
        <w:t>s</w:t>
      </w:r>
      <w:r w:rsidR="00C46D9C" w:rsidRPr="000A4EB3">
        <w:rPr>
          <w:rFonts w:cs="Helvetica"/>
          <w:b/>
          <w:bCs/>
          <w:color w:val="262626"/>
          <w:sz w:val="28"/>
          <w:szCs w:val="28"/>
        </w:rPr>
        <w:t xml:space="preserve"> </w:t>
      </w:r>
    </w:p>
    <w:p w:rsidR="00C46D9C" w:rsidRDefault="00A260F3" w:rsidP="00A260F3">
      <w:pPr>
        <w:rPr>
          <w:rFonts w:eastAsia="ＭＳ 明朝" w:cs="Georgia"/>
          <w:color w:val="000000"/>
          <w:lang w:eastAsia="de-DE"/>
        </w:rPr>
      </w:pPr>
      <w:r w:rsidRPr="000A4EB3">
        <w:rPr>
          <w:rFonts w:eastAsia="ＭＳ 明朝" w:cs="Georgia"/>
          <w:color w:val="000000"/>
          <w:lang w:eastAsia="de-DE"/>
        </w:rPr>
        <w:t xml:space="preserve">    </w:t>
      </w:r>
      <w:r w:rsidRPr="000A4EB3">
        <w:rPr>
          <w:rFonts w:eastAsia="ＭＳ 明朝" w:cs="Georgia"/>
          <w:color w:val="000000"/>
          <w:lang w:eastAsia="de-DE"/>
        </w:rPr>
        <w:tab/>
        <w:t xml:space="preserve">  </w:t>
      </w:r>
    </w:p>
    <w:p w:rsidR="00A260F3" w:rsidRPr="000A4EB3" w:rsidRDefault="00A260F3" w:rsidP="0062573C">
      <w:pPr>
        <w:jc w:val="center"/>
      </w:pPr>
      <w:r w:rsidRPr="000A4EB3">
        <w:rPr>
          <w:rFonts w:eastAsia="ＭＳ 明朝" w:cs="Georgia"/>
          <w:color w:val="000000"/>
          <w:lang w:eastAsia="de-DE"/>
        </w:rPr>
        <w:t>Promoting Openness, Prosperity, Trust and Security in Cyberspace</w:t>
      </w:r>
    </w:p>
    <w:p w:rsidR="000A5FF2" w:rsidRPr="000A4EB3" w:rsidRDefault="000A5FF2" w:rsidP="00105A82">
      <w:pPr>
        <w:widowControl w:val="0"/>
        <w:autoSpaceDE w:val="0"/>
        <w:autoSpaceDN w:val="0"/>
        <w:adjustRightInd w:val="0"/>
        <w:jc w:val="both"/>
      </w:pPr>
    </w:p>
    <w:p w:rsidR="003D6318" w:rsidRPr="000A4EB3" w:rsidRDefault="003D6318" w:rsidP="00105A82">
      <w:pPr>
        <w:widowControl w:val="0"/>
        <w:autoSpaceDE w:val="0"/>
        <w:autoSpaceDN w:val="0"/>
        <w:adjustRightInd w:val="0"/>
        <w:jc w:val="both"/>
      </w:pPr>
      <w:r w:rsidRPr="000A4EB3">
        <w:t>States bear primary responsi</w:t>
      </w:r>
      <w:r w:rsidR="00A41257" w:rsidRPr="000A4EB3">
        <w:t>bility</w:t>
      </w:r>
      <w:r w:rsidR="00CA6C0F" w:rsidRPr="000A4EB3">
        <w:t xml:space="preserve"> for</w:t>
      </w:r>
      <w:r w:rsidR="00A41257" w:rsidRPr="000A4EB3">
        <w:t xml:space="preserve"> </w:t>
      </w:r>
      <w:r w:rsidRPr="000A4EB3">
        <w:t xml:space="preserve">the safety </w:t>
      </w:r>
      <w:r w:rsidR="00C46D9C">
        <w:t xml:space="preserve">and security </w:t>
      </w:r>
      <w:r w:rsidRPr="000A4EB3">
        <w:t>of their citizens, including in</w:t>
      </w:r>
      <w:r w:rsidR="005F7BE8" w:rsidRPr="000A4EB3">
        <w:t xml:space="preserve"> the ICT </w:t>
      </w:r>
      <w:r w:rsidR="00DB669E" w:rsidRPr="000A4EB3">
        <w:t xml:space="preserve">environment. </w:t>
      </w:r>
      <w:r w:rsidR="005F7BE8" w:rsidRPr="000A4EB3">
        <w:t xml:space="preserve"> </w:t>
      </w:r>
      <w:r w:rsidR="00DB669E" w:rsidRPr="000A4EB3">
        <w:t xml:space="preserve">Many </w:t>
      </w:r>
      <w:r w:rsidR="005F7BE8" w:rsidRPr="000A4EB3">
        <w:t>s</w:t>
      </w:r>
      <w:r w:rsidRPr="000A4EB3">
        <w:t>tates</w:t>
      </w:r>
      <w:r w:rsidR="00CA6C0F" w:rsidRPr="000A4EB3">
        <w:t xml:space="preserve">, especially </w:t>
      </w:r>
      <w:r w:rsidR="006159D9">
        <w:t xml:space="preserve">developing countries and LDCs however, </w:t>
      </w:r>
      <w:r w:rsidR="00DB669E" w:rsidRPr="000A4EB3">
        <w:t xml:space="preserve">still </w:t>
      </w:r>
      <w:r w:rsidRPr="000A4EB3">
        <w:t xml:space="preserve">lack sufficient capacity to protect their ICT networks and </w:t>
      </w:r>
      <w:r w:rsidR="00A27C72" w:rsidRPr="000A4EB3">
        <w:t xml:space="preserve">to </w:t>
      </w:r>
      <w:r w:rsidRPr="000A4EB3">
        <w:t>engage in bilateral, reg</w:t>
      </w:r>
      <w:r w:rsidR="00DB669E" w:rsidRPr="000A4EB3">
        <w:t xml:space="preserve">ional and global </w:t>
      </w:r>
      <w:r w:rsidRPr="000A4EB3">
        <w:t>cooperation at the</w:t>
      </w:r>
      <w:r w:rsidR="00A27C72" w:rsidRPr="000A4EB3">
        <w:t xml:space="preserve"> technical and diplomatic level</w:t>
      </w:r>
      <w:r w:rsidR="0014495A" w:rsidRPr="000A4EB3">
        <w:t xml:space="preserve"> </w:t>
      </w:r>
      <w:proofErr w:type="gramStart"/>
      <w:r w:rsidR="0014495A" w:rsidRPr="000A4EB3">
        <w:t>and</w:t>
      </w:r>
      <w:r w:rsidR="00A27C72" w:rsidRPr="000A4EB3">
        <w:t xml:space="preserve">  </w:t>
      </w:r>
      <w:r w:rsidR="00DB669E" w:rsidRPr="000A4EB3">
        <w:t>to</w:t>
      </w:r>
      <w:proofErr w:type="gramEnd"/>
      <w:r w:rsidR="00DB669E" w:rsidRPr="000A4EB3">
        <w:t xml:space="preserve"> learn about concrete </w:t>
      </w:r>
      <w:r w:rsidR="00A27C72" w:rsidRPr="000A4EB3">
        <w:t>threats and</w:t>
      </w:r>
      <w:r w:rsidR="00DB669E" w:rsidRPr="000A4EB3">
        <w:t xml:space="preserve"> respond </w:t>
      </w:r>
      <w:r w:rsidR="00A27C72" w:rsidRPr="000A4EB3">
        <w:t xml:space="preserve"> effective</w:t>
      </w:r>
      <w:r w:rsidR="00DB669E" w:rsidRPr="000A4EB3">
        <w:t>ly</w:t>
      </w:r>
      <w:r w:rsidR="00A27C72" w:rsidRPr="000A4EB3">
        <w:t xml:space="preserve"> to them.</w:t>
      </w:r>
    </w:p>
    <w:p w:rsidR="00890364" w:rsidRPr="000A4EB3" w:rsidRDefault="00890364" w:rsidP="00105A82">
      <w:pPr>
        <w:widowControl w:val="0"/>
        <w:autoSpaceDE w:val="0"/>
        <w:autoSpaceDN w:val="0"/>
        <w:adjustRightInd w:val="0"/>
        <w:jc w:val="both"/>
      </w:pPr>
    </w:p>
    <w:p w:rsidR="00890364" w:rsidRPr="000A4EB3" w:rsidRDefault="00DB669E" w:rsidP="00105A82">
      <w:pPr>
        <w:widowControl w:val="0"/>
        <w:autoSpaceDE w:val="0"/>
        <w:autoSpaceDN w:val="0"/>
        <w:adjustRightInd w:val="0"/>
        <w:jc w:val="both"/>
      </w:pPr>
      <w:r w:rsidRPr="000A4EB3">
        <w:t>T</w:t>
      </w:r>
      <w:r w:rsidR="00A27C72" w:rsidRPr="000A4EB3">
        <w:t xml:space="preserve">he lack of </w:t>
      </w:r>
      <w:r w:rsidRPr="000A4EB3">
        <w:t xml:space="preserve">such </w:t>
      </w:r>
      <w:r w:rsidR="00A27C72" w:rsidRPr="000A4EB3">
        <w:t xml:space="preserve">capacity can make national institutions, </w:t>
      </w:r>
      <w:r w:rsidR="000A4E51" w:rsidRPr="000A4EB3">
        <w:t>critical</w:t>
      </w:r>
      <w:r w:rsidR="00A41257" w:rsidRPr="000A4EB3">
        <w:t xml:space="preserve"> infrastructure</w:t>
      </w:r>
      <w:r w:rsidR="00A27C72" w:rsidRPr="000A4EB3">
        <w:t>s such as power, Telecom, hospitals, transport and financial sector</w:t>
      </w:r>
      <w:r w:rsidR="00A41257" w:rsidRPr="000A4EB3">
        <w:t xml:space="preserve"> of a country</w:t>
      </w:r>
      <w:r w:rsidR="000A4E51" w:rsidRPr="000A4EB3">
        <w:t xml:space="preserve"> </w:t>
      </w:r>
      <w:r w:rsidR="003D6318" w:rsidRPr="000A4EB3">
        <w:t>or</w:t>
      </w:r>
      <w:r w:rsidR="005F7BE8" w:rsidRPr="000A4EB3">
        <w:t xml:space="preserve"> the</w:t>
      </w:r>
      <w:r w:rsidR="00A27C72" w:rsidRPr="000A4EB3">
        <w:t xml:space="preserve"> citizens and the </w:t>
      </w:r>
      <w:r w:rsidR="005F7BE8" w:rsidRPr="000A4EB3">
        <w:t>private sector</w:t>
      </w:r>
      <w:r w:rsidR="003D6318" w:rsidRPr="000A4EB3">
        <w:t xml:space="preserve"> </w:t>
      </w:r>
      <w:r w:rsidR="00A27C72" w:rsidRPr="000A4EB3">
        <w:t xml:space="preserve">at large </w:t>
      </w:r>
      <w:r w:rsidR="000A4E51" w:rsidRPr="000A4EB3">
        <w:t>vulnerable</w:t>
      </w:r>
      <w:r w:rsidRPr="000A4EB3">
        <w:t xml:space="preserve"> and can hamper economic and social development. It can </w:t>
      </w:r>
      <w:r w:rsidR="00A41257" w:rsidRPr="000A4EB3">
        <w:t>make a country</w:t>
      </w:r>
      <w:r w:rsidR="00A27C72" w:rsidRPr="000A4EB3">
        <w:t xml:space="preserve"> even </w:t>
      </w:r>
      <w:r w:rsidR="000A4E51" w:rsidRPr="000A4EB3">
        <w:t>an unwit</w:t>
      </w:r>
      <w:r w:rsidR="00C46D9C">
        <w:t>ting haven for malicious actors</w:t>
      </w:r>
      <w:r w:rsidR="009429BB">
        <w:t xml:space="preserve">, which negatively </w:t>
      </w:r>
      <w:r w:rsidR="00A27C72" w:rsidRPr="000A4EB3">
        <w:t>impact</w:t>
      </w:r>
      <w:r w:rsidRPr="000A4EB3">
        <w:t>s</w:t>
      </w:r>
      <w:r w:rsidR="00A27C72" w:rsidRPr="000A4EB3">
        <w:t xml:space="preserve"> the global ICT network</w:t>
      </w:r>
      <w:r w:rsidR="00296DF3" w:rsidRPr="000A4EB3">
        <w:t xml:space="preserve"> on the whole, thus also in the industrial world</w:t>
      </w:r>
      <w:r w:rsidR="00A27C72" w:rsidRPr="000A4EB3">
        <w:t xml:space="preserve">. </w:t>
      </w:r>
      <w:r w:rsidR="00296DF3" w:rsidRPr="000A4EB3">
        <w:t>It is often said, that t</w:t>
      </w:r>
      <w:r w:rsidR="00890364" w:rsidRPr="000A4EB3">
        <w:t xml:space="preserve">he global ICT network </w:t>
      </w:r>
      <w:r w:rsidRPr="000A4EB3">
        <w:t>“</w:t>
      </w:r>
      <w:r w:rsidR="00296DF3" w:rsidRPr="000A4EB3">
        <w:t xml:space="preserve">is </w:t>
      </w:r>
      <w:r w:rsidR="00890364" w:rsidRPr="000A4EB3">
        <w:t>only as strong as its weakest link</w:t>
      </w:r>
      <w:r w:rsidRPr="000A4EB3">
        <w:t>”.</w:t>
      </w:r>
    </w:p>
    <w:p w:rsidR="00890364" w:rsidRPr="000A4EB3" w:rsidRDefault="00890364" w:rsidP="00105A82">
      <w:pPr>
        <w:widowControl w:val="0"/>
        <w:autoSpaceDE w:val="0"/>
        <w:autoSpaceDN w:val="0"/>
        <w:adjustRightInd w:val="0"/>
        <w:jc w:val="both"/>
      </w:pPr>
    </w:p>
    <w:p w:rsidR="003D6318" w:rsidRPr="000A4EB3" w:rsidRDefault="00296DF3" w:rsidP="00105A82">
      <w:pPr>
        <w:widowControl w:val="0"/>
        <w:autoSpaceDE w:val="0"/>
        <w:autoSpaceDN w:val="0"/>
        <w:adjustRightInd w:val="0"/>
        <w:jc w:val="both"/>
      </w:pPr>
      <w:r w:rsidRPr="000A4EB3">
        <w:t>S</w:t>
      </w:r>
      <w:r w:rsidR="00C97BFE" w:rsidRPr="000A4EB3">
        <w:t>upport to capacity building in cyber security policy, strategy and diplomacy</w:t>
      </w:r>
      <w:r w:rsidR="003D6318" w:rsidRPr="000A4EB3">
        <w:t xml:space="preserve"> is</w:t>
      </w:r>
      <w:r w:rsidR="000A4E51" w:rsidRPr="000A4EB3">
        <w:t xml:space="preserve"> play</w:t>
      </w:r>
      <w:r w:rsidR="003D6318" w:rsidRPr="000A4EB3">
        <w:t>ing</w:t>
      </w:r>
      <w:r w:rsidR="000A4E51" w:rsidRPr="000A4EB3">
        <w:t xml:space="preserve"> an e</w:t>
      </w:r>
      <w:r w:rsidR="005F7BE8" w:rsidRPr="000A4EB3">
        <w:t>ssential role in</w:t>
      </w:r>
      <w:r w:rsidR="00986A51" w:rsidRPr="000A4EB3">
        <w:t xml:space="preserve"> </w:t>
      </w:r>
      <w:r w:rsidR="000C3146" w:rsidRPr="000A4EB3">
        <w:t>(1</w:t>
      </w:r>
      <w:r w:rsidR="00986A51" w:rsidRPr="000A4EB3">
        <w:t>)</w:t>
      </w:r>
      <w:r w:rsidR="00574A93" w:rsidRPr="000A4EB3">
        <w:t xml:space="preserve"> States engaging</w:t>
      </w:r>
      <w:r w:rsidR="009429BB">
        <w:t xml:space="preserve"> in </w:t>
      </w:r>
      <w:r w:rsidR="00A27C72" w:rsidRPr="000A4EB3">
        <w:t>international cooperation and negotiations</w:t>
      </w:r>
      <w:r w:rsidR="0014495A" w:rsidRPr="000A4EB3">
        <w:t xml:space="preserve"> (as outlined in GGE reports on norms and CBMs)</w:t>
      </w:r>
      <w:r w:rsidR="00A27C72" w:rsidRPr="000A4EB3">
        <w:t xml:space="preserve">, </w:t>
      </w:r>
      <w:r w:rsidR="000C3146" w:rsidRPr="000A4EB3">
        <w:t>(2) en</w:t>
      </w:r>
      <w:r w:rsidR="009429BB">
        <w:t xml:space="preserve">abling countries to secure its </w:t>
      </w:r>
      <w:r w:rsidR="000C3146" w:rsidRPr="000A4EB3">
        <w:t>ICT infrastructure for economic and social development and (3)</w:t>
      </w:r>
      <w:r w:rsidR="00CA6C0F" w:rsidRPr="000A4EB3">
        <w:t xml:space="preserve"> to</w:t>
      </w:r>
      <w:r w:rsidR="00986A51" w:rsidRPr="000A4EB3">
        <w:t xml:space="preserve"> strengthen the global ICT network and to</w:t>
      </w:r>
      <w:r w:rsidR="00CA6C0F" w:rsidRPr="000A4EB3">
        <w:t xml:space="preserve"> </w:t>
      </w:r>
      <w:r w:rsidR="000A4E51" w:rsidRPr="000A4EB3">
        <w:t>ensure their peaceful use</w:t>
      </w:r>
      <w:r w:rsidR="00890364" w:rsidRPr="000A4EB3">
        <w:t xml:space="preserve"> for economic and social development</w:t>
      </w:r>
      <w:r w:rsidR="000A4E51" w:rsidRPr="000A4EB3">
        <w:t>.</w:t>
      </w:r>
    </w:p>
    <w:p w:rsidR="00296DF3" w:rsidRPr="000A4EB3" w:rsidRDefault="00296DF3" w:rsidP="00105A82">
      <w:pPr>
        <w:widowControl w:val="0"/>
        <w:autoSpaceDE w:val="0"/>
        <w:autoSpaceDN w:val="0"/>
        <w:adjustRightInd w:val="0"/>
        <w:jc w:val="both"/>
      </w:pPr>
    </w:p>
    <w:p w:rsidR="0014495A" w:rsidRDefault="00D2034A" w:rsidP="00105A82">
      <w:pPr>
        <w:widowControl w:val="0"/>
        <w:autoSpaceDE w:val="0"/>
        <w:autoSpaceDN w:val="0"/>
        <w:adjustRightInd w:val="0"/>
        <w:jc w:val="both"/>
      </w:pPr>
      <w:r w:rsidRPr="000A4EB3">
        <w:t>Since 2014 and w</w:t>
      </w:r>
      <w:r w:rsidR="00296DF3" w:rsidRPr="000A4EB3">
        <w:t>ith the support of the Governments of the UK, Germany, Switzerland,</w:t>
      </w:r>
      <w:r w:rsidR="009429BB">
        <w:t xml:space="preserve"> Netherlands, Colombia, Kenya, Singapore,</w:t>
      </w:r>
      <w:r w:rsidR="00296DF3" w:rsidRPr="000A4EB3">
        <w:t xml:space="preserve"> Australia and New Zealand,</w:t>
      </w:r>
      <w:r w:rsidR="00CA6C0F" w:rsidRPr="000A4EB3">
        <w:t xml:space="preserve"> the</w:t>
      </w:r>
      <w:r w:rsidR="00296DF3" w:rsidRPr="000A4EB3">
        <w:t xml:space="preserve"> ICT4Peace </w:t>
      </w:r>
      <w:r w:rsidR="00CA6C0F" w:rsidRPr="000A4EB3">
        <w:t>Foundation</w:t>
      </w:r>
      <w:r w:rsidR="00296DF3" w:rsidRPr="000A4EB3">
        <w:t xml:space="preserve"> has carried out</w:t>
      </w:r>
      <w:r w:rsidR="00CA6C0F" w:rsidRPr="000A4EB3">
        <w:t xml:space="preserve"> </w:t>
      </w:r>
      <w:r w:rsidR="00217FEC">
        <w:t>a series of</w:t>
      </w:r>
      <w:r w:rsidR="00032645" w:rsidRPr="000A4EB3">
        <w:t xml:space="preserve"> Capacity Building workshops for </w:t>
      </w:r>
      <w:r w:rsidR="00296DF3" w:rsidRPr="000A4EB3">
        <w:t>Latin America</w:t>
      </w:r>
      <w:r w:rsidR="00032645" w:rsidRPr="000A4EB3">
        <w:t>n Countries</w:t>
      </w:r>
      <w:r w:rsidR="00296DF3" w:rsidRPr="000A4EB3">
        <w:t xml:space="preserve"> (</w:t>
      </w:r>
      <w:r w:rsidR="00CA6C0F" w:rsidRPr="000A4EB3">
        <w:t xml:space="preserve">in Bogota in cooperation with </w:t>
      </w:r>
      <w:r w:rsidR="00296DF3" w:rsidRPr="000A4EB3">
        <w:t xml:space="preserve">OAS), </w:t>
      </w:r>
      <w:r w:rsidR="00032645" w:rsidRPr="000A4EB3">
        <w:t xml:space="preserve">for </w:t>
      </w:r>
      <w:r w:rsidR="00296DF3" w:rsidRPr="000A4EB3">
        <w:t>Africa</w:t>
      </w:r>
      <w:r w:rsidR="00032645" w:rsidRPr="000A4EB3">
        <w:t xml:space="preserve">n Countries </w:t>
      </w:r>
      <w:r w:rsidR="00296DF3" w:rsidRPr="000A4EB3">
        <w:t>(</w:t>
      </w:r>
      <w:r w:rsidR="00032645" w:rsidRPr="000A4EB3">
        <w:t>AU, Addis Ababa),  E</w:t>
      </w:r>
      <w:r w:rsidR="005A6F96" w:rsidRPr="000A4EB3">
        <w:t>ast African Countries (Nairobi)</w:t>
      </w:r>
      <w:r w:rsidR="00032645" w:rsidRPr="000A4EB3">
        <w:t>, ASEAN Countries (Singapore)</w:t>
      </w:r>
      <w:r w:rsidR="00296DF3" w:rsidRPr="000A4EB3">
        <w:t>, Europe (GCSP, Geneva)</w:t>
      </w:r>
      <w:r w:rsidR="0062573C">
        <w:t xml:space="preserve">, </w:t>
      </w:r>
      <w:r w:rsidR="00723C8C">
        <w:t>Cambodia, Laos, Myanmar, Vietnam (</w:t>
      </w:r>
      <w:r w:rsidR="0062573C">
        <w:t>CLMV countries</w:t>
      </w:r>
      <w:r w:rsidR="00723C8C">
        <w:t>)</w:t>
      </w:r>
      <w:r w:rsidR="0062573C">
        <w:t xml:space="preserve"> (Laos, Vientiane) and Thailand (Bangkok)</w:t>
      </w:r>
      <w:r w:rsidR="00296DF3" w:rsidRPr="000A4EB3">
        <w:t xml:space="preserve">. </w:t>
      </w:r>
    </w:p>
    <w:p w:rsidR="00217FEC" w:rsidRDefault="00217FEC" w:rsidP="00105A82">
      <w:pPr>
        <w:widowControl w:val="0"/>
        <w:autoSpaceDE w:val="0"/>
        <w:autoSpaceDN w:val="0"/>
        <w:adjustRightInd w:val="0"/>
        <w:jc w:val="both"/>
      </w:pPr>
    </w:p>
    <w:p w:rsidR="00217FEC" w:rsidRPr="000A4EB3" w:rsidRDefault="00217FEC" w:rsidP="00105A82">
      <w:pPr>
        <w:widowControl w:val="0"/>
        <w:autoSpaceDE w:val="0"/>
        <w:autoSpaceDN w:val="0"/>
        <w:adjustRightInd w:val="0"/>
        <w:jc w:val="both"/>
      </w:pPr>
      <w:r>
        <w:t xml:space="preserve">We hope to cooperate </w:t>
      </w:r>
      <w:r w:rsidR="00723C8C">
        <w:t xml:space="preserve">with the GGE experts on refining </w:t>
      </w:r>
      <w:r>
        <w:t>and delivering</w:t>
      </w:r>
      <w:r w:rsidR="00723C8C">
        <w:t xml:space="preserve"> the</w:t>
      </w:r>
      <w:r>
        <w:t xml:space="preserve"> next </w:t>
      </w:r>
      <w:r w:rsidR="00723C8C">
        <w:t xml:space="preserve">round of </w:t>
      </w:r>
      <w:r>
        <w:t>workshops to support the goals and tasks outlined in the 2016/17 GGE report.</w:t>
      </w:r>
    </w:p>
    <w:p w:rsidR="00D90597" w:rsidRPr="000A4EB3" w:rsidRDefault="00D90597" w:rsidP="00C46D9C">
      <w:pPr>
        <w:widowControl w:val="0"/>
        <w:autoSpaceDE w:val="0"/>
        <w:autoSpaceDN w:val="0"/>
        <w:adjustRightInd w:val="0"/>
        <w:rPr>
          <w:rFonts w:cs="Helvetica"/>
          <w:b/>
          <w:bCs/>
          <w:color w:val="262626"/>
        </w:rPr>
      </w:pPr>
    </w:p>
    <w:p w:rsidR="000C3146" w:rsidRPr="000A4EB3" w:rsidRDefault="000C3146" w:rsidP="00C06427">
      <w:pPr>
        <w:widowControl w:val="0"/>
        <w:autoSpaceDE w:val="0"/>
        <w:autoSpaceDN w:val="0"/>
        <w:adjustRightInd w:val="0"/>
        <w:ind w:left="360" w:hanging="360"/>
        <w:rPr>
          <w:rFonts w:cs="Helvetica"/>
          <w:b/>
          <w:bCs/>
          <w:color w:val="262626"/>
        </w:rPr>
      </w:pPr>
    </w:p>
    <w:p w:rsidR="005C10F2" w:rsidRPr="000A4EB3" w:rsidRDefault="00A02A5A" w:rsidP="00C06427">
      <w:pPr>
        <w:widowControl w:val="0"/>
        <w:autoSpaceDE w:val="0"/>
        <w:autoSpaceDN w:val="0"/>
        <w:adjustRightInd w:val="0"/>
        <w:ind w:left="360" w:hanging="360"/>
        <w:rPr>
          <w:rFonts w:cs="Helvetica"/>
          <w:color w:val="262626"/>
        </w:rPr>
      </w:pPr>
      <w:r>
        <w:rPr>
          <w:rFonts w:cs="Helvetica"/>
          <w:b/>
          <w:bCs/>
          <w:color w:val="262626"/>
        </w:rPr>
        <w:t>Gener</w:t>
      </w:r>
      <w:r w:rsidR="00723C8C">
        <w:rPr>
          <w:rFonts w:cs="Helvetica"/>
          <w:b/>
          <w:bCs/>
          <w:color w:val="262626"/>
        </w:rPr>
        <w:t xml:space="preserve">al </w:t>
      </w:r>
      <w:r w:rsidR="00F671BC" w:rsidRPr="000A4EB3">
        <w:rPr>
          <w:rFonts w:cs="Helvetica"/>
          <w:b/>
          <w:bCs/>
          <w:color w:val="262626"/>
        </w:rPr>
        <w:t>Objectives</w:t>
      </w:r>
      <w:r w:rsidR="005C10F2" w:rsidRPr="000A4EB3">
        <w:rPr>
          <w:rFonts w:cs="Helvetica"/>
          <w:b/>
          <w:bCs/>
          <w:color w:val="262626"/>
        </w:rPr>
        <w:t xml:space="preserve"> of the Workshop</w:t>
      </w:r>
      <w:r w:rsidR="00723C8C">
        <w:rPr>
          <w:rFonts w:cs="Helvetica"/>
          <w:b/>
          <w:bCs/>
          <w:color w:val="262626"/>
        </w:rPr>
        <w:t>s</w:t>
      </w:r>
    </w:p>
    <w:p w:rsidR="005A6F96" w:rsidRPr="000A4EB3" w:rsidRDefault="005A6F96" w:rsidP="005A6F96">
      <w:pPr>
        <w:autoSpaceDE w:val="0"/>
        <w:autoSpaceDN w:val="0"/>
        <w:adjustRightInd w:val="0"/>
        <w:jc w:val="both"/>
        <w:rPr>
          <w:rFonts w:eastAsia="ＭＳ 明朝" w:cs="Georgia"/>
          <w:color w:val="000000"/>
          <w:lang w:eastAsia="de-DE"/>
        </w:rPr>
      </w:pPr>
    </w:p>
    <w:p w:rsidR="00C46D9C" w:rsidRDefault="00C46D9C" w:rsidP="005A6F96">
      <w:pPr>
        <w:numPr>
          <w:ilvl w:val="0"/>
          <w:numId w:val="17"/>
        </w:numPr>
      </w:pPr>
      <w:r>
        <w:t>Better awareness of issues of international cyber security</w:t>
      </w:r>
      <w:r w:rsidRPr="00C46D9C">
        <w:t xml:space="preserve"> </w:t>
      </w:r>
      <w:r w:rsidRPr="000A4EB3">
        <w:t xml:space="preserve">by public officials and diplomats </w:t>
      </w:r>
      <w:r>
        <w:t>(</w:t>
      </w:r>
      <w:r w:rsidRPr="000A4EB3">
        <w:rPr>
          <w:rFonts w:eastAsia="ＭＳ 明朝" w:cs="Georgia"/>
          <w:color w:val="000000"/>
          <w:lang w:eastAsia="de-DE"/>
        </w:rPr>
        <w:t>international norms, CBMs and interna</w:t>
      </w:r>
      <w:r>
        <w:rPr>
          <w:rFonts w:eastAsia="ＭＳ 明朝" w:cs="Georgia"/>
          <w:color w:val="000000"/>
          <w:lang w:eastAsia="de-DE"/>
        </w:rPr>
        <w:t>tional cooperation as</w:t>
      </w:r>
      <w:r w:rsidRPr="000A4EB3">
        <w:rPr>
          <w:rFonts w:eastAsia="ＭＳ 明朝" w:cs="Georgia"/>
          <w:color w:val="000000"/>
          <w:lang w:eastAsia="de-DE"/>
        </w:rPr>
        <w:t xml:space="preserve"> </w:t>
      </w:r>
      <w:r>
        <w:rPr>
          <w:rFonts w:eastAsia="ＭＳ 明朝" w:cs="Georgia"/>
          <w:color w:val="000000"/>
          <w:lang w:eastAsia="de-DE"/>
        </w:rPr>
        <w:t>outlined in the UN GGE Report, by</w:t>
      </w:r>
      <w:r w:rsidR="00A02A5A">
        <w:rPr>
          <w:rFonts w:eastAsia="ＭＳ 明朝" w:cs="Georgia"/>
          <w:color w:val="000000"/>
          <w:lang w:eastAsia="de-DE"/>
        </w:rPr>
        <w:t xml:space="preserve"> OSCE, AU, OAS</w:t>
      </w:r>
      <w:r w:rsidR="00BD2547">
        <w:rPr>
          <w:rFonts w:eastAsia="ＭＳ 明朝" w:cs="Georgia"/>
          <w:color w:val="000000"/>
          <w:lang w:eastAsia="de-DE"/>
        </w:rPr>
        <w:t xml:space="preserve"> etc.</w:t>
      </w:r>
      <w:r w:rsidR="00A02A5A">
        <w:rPr>
          <w:rFonts w:eastAsia="ＭＳ 明朝" w:cs="Georgia"/>
          <w:color w:val="000000"/>
          <w:lang w:eastAsia="de-DE"/>
        </w:rPr>
        <w:t>);</w:t>
      </w:r>
    </w:p>
    <w:p w:rsidR="00C46D9C" w:rsidRPr="0025175D" w:rsidRDefault="00C46D9C" w:rsidP="00A02A5A">
      <w:pPr>
        <w:numPr>
          <w:ilvl w:val="0"/>
          <w:numId w:val="17"/>
        </w:numPr>
        <w:rPr>
          <w:color w:val="000000" w:themeColor="text1"/>
        </w:rPr>
      </w:pPr>
      <w:r w:rsidRPr="0025175D">
        <w:rPr>
          <w:color w:val="000000" w:themeColor="text1"/>
        </w:rPr>
        <w:t xml:space="preserve">Feedback to the </w:t>
      </w:r>
      <w:r w:rsidR="0025175D" w:rsidRPr="0025175D">
        <w:rPr>
          <w:color w:val="000000" w:themeColor="text1"/>
        </w:rPr>
        <w:t>international cyber security dialogue and discourse</w:t>
      </w:r>
      <w:r w:rsidR="00A02A5A" w:rsidRPr="0025175D">
        <w:rPr>
          <w:color w:val="000000" w:themeColor="text1"/>
        </w:rPr>
        <w:t>;</w:t>
      </w:r>
    </w:p>
    <w:p w:rsidR="00C46D9C" w:rsidRPr="00C46D9C" w:rsidRDefault="00C46D9C" w:rsidP="00C46D9C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both"/>
      </w:pPr>
      <w:r>
        <w:t xml:space="preserve">Better mutual understanding of related concepts, norms and measures, </w:t>
      </w:r>
      <w:r w:rsidRPr="000A4EB3">
        <w:rPr>
          <w:spacing w:val="-1"/>
        </w:rPr>
        <w:t>strengthened and possibly institutionalized cooperation among</w:t>
      </w:r>
      <w:r>
        <w:rPr>
          <w:spacing w:val="-1"/>
        </w:rPr>
        <w:t xml:space="preserve"> participating countries;</w:t>
      </w:r>
      <w:r>
        <w:t xml:space="preserve"> </w:t>
      </w:r>
    </w:p>
    <w:p w:rsidR="00C46D9C" w:rsidRPr="00C46D9C" w:rsidRDefault="00C46D9C" w:rsidP="00C46D9C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both"/>
      </w:pPr>
      <w:r>
        <w:t>Exchange o</w:t>
      </w:r>
      <w:r w:rsidR="00723C8C">
        <w:t xml:space="preserve">f </w:t>
      </w:r>
      <w:r w:rsidRPr="000A4EB3">
        <w:rPr>
          <w:spacing w:val="-1"/>
        </w:rPr>
        <w:t>concerns, best practices, policies and institutional arrangements i</w:t>
      </w:r>
      <w:r>
        <w:rPr>
          <w:spacing w:val="-1"/>
        </w:rPr>
        <w:t>n the field of cyber security</w:t>
      </w:r>
      <w:r w:rsidRPr="000A4EB3">
        <w:rPr>
          <w:spacing w:val="-1"/>
        </w:rPr>
        <w:t xml:space="preserve">; </w:t>
      </w:r>
    </w:p>
    <w:p w:rsidR="00C46D9C" w:rsidRPr="00C46D9C" w:rsidRDefault="00A02A5A" w:rsidP="00C46D9C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both"/>
      </w:pPr>
      <w:r>
        <w:t>A</w:t>
      </w:r>
      <w:r w:rsidR="00C46D9C" w:rsidRPr="000A4EB3">
        <w:t xml:space="preserve"> network of alumni, lecturers and experts </w:t>
      </w:r>
      <w:r w:rsidR="00C46D9C">
        <w:t>familiar with the intern</w:t>
      </w:r>
      <w:r w:rsidR="008C0D8F">
        <w:t>ational cyber security challenges and processes</w:t>
      </w:r>
      <w:r w:rsidR="00723C8C">
        <w:t xml:space="preserve"> and willing to </w:t>
      </w:r>
      <w:r w:rsidR="00C46D9C">
        <w:t xml:space="preserve">support the goals of implementing and universally promoting the UN GGE </w:t>
      </w:r>
      <w:r w:rsidR="0062573C">
        <w:t>guidance</w:t>
      </w:r>
      <w:r w:rsidR="00C46D9C" w:rsidRPr="000A4EB3">
        <w:t>.</w:t>
      </w:r>
    </w:p>
    <w:p w:rsidR="005A6F96" w:rsidRPr="000A4EB3" w:rsidRDefault="005A6F96" w:rsidP="005A6F96">
      <w:pPr>
        <w:autoSpaceDE w:val="0"/>
        <w:autoSpaceDN w:val="0"/>
        <w:adjustRightInd w:val="0"/>
        <w:jc w:val="both"/>
      </w:pPr>
    </w:p>
    <w:p w:rsidR="00032645" w:rsidRPr="000A4EB3" w:rsidRDefault="00032645" w:rsidP="00032645">
      <w:pPr>
        <w:widowControl w:val="0"/>
        <w:autoSpaceDE w:val="0"/>
        <w:autoSpaceDN w:val="0"/>
        <w:adjustRightInd w:val="0"/>
        <w:ind w:left="426" w:hanging="426"/>
        <w:rPr>
          <w:rFonts w:cs="Helvetica"/>
          <w:color w:val="262626"/>
        </w:rPr>
      </w:pPr>
    </w:p>
    <w:p w:rsidR="00E826E6" w:rsidRPr="00217FEC" w:rsidRDefault="00E826E6" w:rsidP="00217FEC">
      <w:pPr>
        <w:widowControl w:val="0"/>
        <w:autoSpaceDE w:val="0"/>
        <w:autoSpaceDN w:val="0"/>
        <w:adjustRightInd w:val="0"/>
        <w:rPr>
          <w:rFonts w:cs="Helvetica"/>
          <w:color w:val="262626"/>
        </w:rPr>
      </w:pPr>
      <w:r w:rsidRPr="00217FEC">
        <w:rPr>
          <w:rFonts w:cs="Helvetica"/>
          <w:b/>
          <w:bCs/>
          <w:color w:val="262626"/>
        </w:rPr>
        <w:t>Workshop</w:t>
      </w:r>
      <w:r w:rsidR="00660A2E" w:rsidRPr="00217FEC">
        <w:rPr>
          <w:rFonts w:cs="Helvetica"/>
          <w:b/>
          <w:bCs/>
          <w:color w:val="262626"/>
        </w:rPr>
        <w:t xml:space="preserve"> </w:t>
      </w:r>
      <w:r w:rsidR="00BA4C10">
        <w:rPr>
          <w:rFonts w:cs="Helvetica"/>
          <w:b/>
          <w:bCs/>
          <w:color w:val="262626"/>
        </w:rPr>
        <w:t>Modules</w:t>
      </w:r>
    </w:p>
    <w:p w:rsidR="00E826E6" w:rsidRPr="000A4EB3" w:rsidRDefault="00E826E6" w:rsidP="00217FEC">
      <w:pPr>
        <w:widowControl w:val="0"/>
        <w:autoSpaceDE w:val="0"/>
        <w:autoSpaceDN w:val="0"/>
        <w:adjustRightInd w:val="0"/>
        <w:rPr>
          <w:rFonts w:cs="Helvetica"/>
          <w:color w:val="262626"/>
        </w:rPr>
      </w:pPr>
    </w:p>
    <w:p w:rsidR="0062573C" w:rsidRDefault="005737A4" w:rsidP="0058294B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ind w:left="709" w:hanging="283"/>
        <w:jc w:val="both"/>
        <w:rPr>
          <w:rFonts w:cs="Helvetica"/>
          <w:color w:val="262626"/>
        </w:rPr>
      </w:pPr>
      <w:r w:rsidRPr="000A4EB3">
        <w:rPr>
          <w:rFonts w:cs="Helvetica"/>
          <w:color w:val="262626"/>
        </w:rPr>
        <w:t>I</w:t>
      </w:r>
      <w:r w:rsidR="00006D9D" w:rsidRPr="000A4EB3">
        <w:rPr>
          <w:rFonts w:cs="Helvetica"/>
          <w:color w:val="262626"/>
        </w:rPr>
        <w:t xml:space="preserve">ntroduction to the </w:t>
      </w:r>
      <w:r w:rsidR="009148F7" w:rsidRPr="000A4EB3">
        <w:rPr>
          <w:rFonts w:cs="Helvetica"/>
          <w:color w:val="262626"/>
        </w:rPr>
        <w:t xml:space="preserve">international peace and </w:t>
      </w:r>
      <w:r w:rsidR="00660A2E" w:rsidRPr="000A4EB3">
        <w:rPr>
          <w:rFonts w:cs="Helvetica"/>
          <w:color w:val="262626"/>
        </w:rPr>
        <w:t>security</w:t>
      </w:r>
      <w:r w:rsidR="009B237B" w:rsidRPr="000A4EB3">
        <w:rPr>
          <w:rFonts w:cs="Helvetica"/>
          <w:color w:val="262626"/>
        </w:rPr>
        <w:t xml:space="preserve"> </w:t>
      </w:r>
      <w:r w:rsidR="0062573C">
        <w:rPr>
          <w:rFonts w:cs="Helvetica"/>
          <w:color w:val="262626"/>
        </w:rPr>
        <w:t>goals related to uses of ICTs;</w:t>
      </w:r>
    </w:p>
    <w:p w:rsidR="0062573C" w:rsidRDefault="0062573C" w:rsidP="0058294B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ind w:left="709" w:hanging="283"/>
        <w:jc w:val="both"/>
        <w:rPr>
          <w:rFonts w:cs="Helvetica"/>
          <w:color w:val="262626"/>
        </w:rPr>
      </w:pPr>
      <w:r>
        <w:rPr>
          <w:rFonts w:cs="Helvetica"/>
          <w:color w:val="262626"/>
        </w:rPr>
        <w:t>Links between national and international cyber security efforts, processes and actors;</w:t>
      </w:r>
    </w:p>
    <w:p w:rsidR="0058294B" w:rsidRPr="000A4EB3" w:rsidRDefault="005737A4" w:rsidP="0058294B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ind w:left="709" w:hanging="283"/>
        <w:jc w:val="both"/>
        <w:rPr>
          <w:rFonts w:cs="Helvetica"/>
          <w:color w:val="262626"/>
        </w:rPr>
      </w:pPr>
      <w:r w:rsidRPr="000A4EB3">
        <w:t>Introduction to international cyber security consultation</w:t>
      </w:r>
      <w:r w:rsidR="00BA4C10">
        <w:t>s</w:t>
      </w:r>
      <w:r w:rsidRPr="000A4EB3">
        <w:t xml:space="preserve"> and </w:t>
      </w:r>
      <w:r w:rsidR="00BA4C10">
        <w:t>dialogues</w:t>
      </w:r>
      <w:r w:rsidRPr="000A4EB3">
        <w:t xml:space="preserve"> </w:t>
      </w:r>
      <w:r w:rsidRPr="000A4EB3">
        <w:rPr>
          <w:rFonts w:cs="Calibri"/>
        </w:rPr>
        <w:t>(UN GGE, ARF, OSCE, AU, OAS, London Process etc.);</w:t>
      </w:r>
    </w:p>
    <w:p w:rsidR="00A02A5A" w:rsidRDefault="00BA4C10" w:rsidP="0058294B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ind w:left="709" w:hanging="283"/>
        <w:jc w:val="both"/>
        <w:rPr>
          <w:rFonts w:cs="Helvetica"/>
          <w:color w:val="262626"/>
        </w:rPr>
      </w:pPr>
      <w:r>
        <w:rPr>
          <w:rFonts w:cs="Helvetica"/>
          <w:color w:val="262626"/>
        </w:rPr>
        <w:t>A</w:t>
      </w:r>
      <w:r w:rsidR="006A1F0E" w:rsidRPr="000A4EB3">
        <w:rPr>
          <w:rFonts w:cs="Helvetica"/>
          <w:color w:val="262626"/>
        </w:rPr>
        <w:t>pplicability of the international law</w:t>
      </w:r>
      <w:r w:rsidR="00E826E6" w:rsidRPr="000A4EB3">
        <w:rPr>
          <w:rFonts w:cs="Helvetica"/>
          <w:color w:val="262626"/>
        </w:rPr>
        <w:t xml:space="preserve"> </w:t>
      </w:r>
      <w:r w:rsidR="00A02A5A" w:rsidRPr="000A4EB3">
        <w:rPr>
          <w:rFonts w:cs="Helvetica"/>
          <w:color w:val="262626"/>
        </w:rPr>
        <w:t>as outlined in the UN GGE</w:t>
      </w:r>
      <w:r w:rsidR="00A02A5A">
        <w:rPr>
          <w:rFonts w:cs="Helvetica"/>
          <w:color w:val="262626"/>
        </w:rPr>
        <w:t xml:space="preserve"> reports;</w:t>
      </w:r>
    </w:p>
    <w:p w:rsidR="00A02A5A" w:rsidRDefault="00BA4C10" w:rsidP="0058294B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ind w:left="709" w:hanging="283"/>
        <w:jc w:val="both"/>
        <w:rPr>
          <w:rFonts w:cs="Helvetica"/>
          <w:color w:val="262626"/>
        </w:rPr>
      </w:pPr>
      <w:r>
        <w:rPr>
          <w:rFonts w:cs="Helvetica"/>
          <w:color w:val="262626"/>
        </w:rPr>
        <w:t>N</w:t>
      </w:r>
      <w:r w:rsidR="006A1F0E" w:rsidRPr="000A4EB3">
        <w:rPr>
          <w:rFonts w:cs="Helvetica"/>
          <w:color w:val="262626"/>
        </w:rPr>
        <w:t>orms of responsible state behavior</w:t>
      </w:r>
      <w:r w:rsidR="00A02A5A">
        <w:rPr>
          <w:rFonts w:cs="Helvetica"/>
          <w:color w:val="262626"/>
        </w:rPr>
        <w:t xml:space="preserve"> </w:t>
      </w:r>
      <w:r w:rsidR="00A02A5A" w:rsidRPr="000A4EB3">
        <w:rPr>
          <w:rFonts w:cs="Helvetica"/>
          <w:color w:val="262626"/>
        </w:rPr>
        <w:t>as outlined in the UN GGE</w:t>
      </w:r>
      <w:r>
        <w:rPr>
          <w:rFonts w:cs="Helvetica"/>
          <w:color w:val="262626"/>
        </w:rPr>
        <w:t xml:space="preserve"> reports</w:t>
      </w:r>
      <w:r w:rsidR="00A02A5A">
        <w:rPr>
          <w:rFonts w:cs="Helvetica"/>
          <w:color w:val="262626"/>
        </w:rPr>
        <w:t>;</w:t>
      </w:r>
    </w:p>
    <w:p w:rsidR="0058294B" w:rsidRPr="000A4EB3" w:rsidRDefault="006A1F0E" w:rsidP="0058294B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ind w:left="709" w:hanging="283"/>
        <w:jc w:val="both"/>
        <w:rPr>
          <w:rFonts w:cs="Helvetica"/>
          <w:color w:val="262626"/>
        </w:rPr>
      </w:pPr>
      <w:r w:rsidRPr="000A4EB3">
        <w:rPr>
          <w:rFonts w:cs="Helvetica"/>
          <w:color w:val="262626"/>
        </w:rPr>
        <w:t>CBMs and international cooperation</w:t>
      </w:r>
      <w:r w:rsidR="009148F7" w:rsidRPr="000A4EB3">
        <w:rPr>
          <w:rFonts w:cs="Helvetica"/>
          <w:color w:val="262626"/>
        </w:rPr>
        <w:t xml:space="preserve"> in the cyberspace</w:t>
      </w:r>
      <w:r w:rsidR="00737060" w:rsidRPr="000A4EB3">
        <w:rPr>
          <w:rFonts w:cs="Helvetica"/>
          <w:color w:val="262626"/>
        </w:rPr>
        <w:t xml:space="preserve"> </w:t>
      </w:r>
      <w:r w:rsidR="009148F7" w:rsidRPr="000A4EB3">
        <w:rPr>
          <w:rFonts w:cs="Helvetica"/>
          <w:color w:val="262626"/>
        </w:rPr>
        <w:t>(</w:t>
      </w:r>
      <w:r w:rsidR="00737060" w:rsidRPr="000A4EB3">
        <w:rPr>
          <w:rFonts w:cs="Helvetica"/>
          <w:color w:val="262626"/>
        </w:rPr>
        <w:t>as outlined in the UN GGE</w:t>
      </w:r>
      <w:r w:rsidR="00786B16">
        <w:rPr>
          <w:rFonts w:cs="Helvetica"/>
          <w:color w:val="262626"/>
        </w:rPr>
        <w:t xml:space="preserve">, </w:t>
      </w:r>
      <w:r w:rsidR="00737060" w:rsidRPr="000A4EB3">
        <w:rPr>
          <w:rFonts w:cs="Helvetica"/>
          <w:color w:val="262626"/>
        </w:rPr>
        <w:t>OSCE</w:t>
      </w:r>
      <w:r w:rsidR="00412A8D">
        <w:rPr>
          <w:rFonts w:cs="Helvetica"/>
          <w:color w:val="262626"/>
        </w:rPr>
        <w:t>, ARF etc. reports</w:t>
      </w:r>
      <w:r w:rsidR="00737060" w:rsidRPr="000A4EB3">
        <w:rPr>
          <w:rFonts w:cs="Helvetica"/>
          <w:color w:val="262626"/>
        </w:rPr>
        <w:t>)</w:t>
      </w:r>
      <w:r w:rsidR="0058294B" w:rsidRPr="000A4EB3">
        <w:rPr>
          <w:rFonts w:cs="Helvetica"/>
          <w:color w:val="262626"/>
        </w:rPr>
        <w:t>;</w:t>
      </w:r>
    </w:p>
    <w:p w:rsidR="0058294B" w:rsidRPr="000A4EB3" w:rsidRDefault="0058294B" w:rsidP="0058294B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ind w:left="709" w:hanging="283"/>
        <w:jc w:val="both"/>
        <w:rPr>
          <w:rFonts w:cs="Helvetica"/>
          <w:color w:val="262626"/>
        </w:rPr>
      </w:pPr>
      <w:r w:rsidRPr="000A4EB3">
        <w:rPr>
          <w:rFonts w:cs="Helvetica"/>
          <w:color w:val="262626"/>
        </w:rPr>
        <w:t>B</w:t>
      </w:r>
      <w:r w:rsidR="00BA4C10">
        <w:rPr>
          <w:rFonts w:cs="Helvetica"/>
          <w:color w:val="262626"/>
        </w:rPr>
        <w:t>est practic</w:t>
      </w:r>
      <w:r w:rsidR="00660A2E" w:rsidRPr="000A4EB3">
        <w:rPr>
          <w:rFonts w:cs="Helvetica"/>
          <w:color w:val="262626"/>
        </w:rPr>
        <w:t>e</w:t>
      </w:r>
      <w:r w:rsidRPr="000A4EB3">
        <w:rPr>
          <w:rFonts w:cs="Helvetica"/>
          <w:color w:val="262626"/>
        </w:rPr>
        <w:t xml:space="preserve">s in national </w:t>
      </w:r>
      <w:r w:rsidR="00660A2E" w:rsidRPr="000A4EB3">
        <w:rPr>
          <w:rFonts w:cs="Helvetica"/>
          <w:color w:val="262626"/>
        </w:rPr>
        <w:t>c</w:t>
      </w:r>
      <w:r w:rsidRPr="000A4EB3">
        <w:rPr>
          <w:rFonts w:cs="Helvetica"/>
          <w:color w:val="262626"/>
        </w:rPr>
        <w:t>yber security</w:t>
      </w:r>
      <w:r w:rsidR="00006D9D" w:rsidRPr="000A4EB3">
        <w:rPr>
          <w:rFonts w:cs="Helvetica"/>
          <w:color w:val="262626"/>
        </w:rPr>
        <w:t xml:space="preserve"> </w:t>
      </w:r>
      <w:r w:rsidRPr="000A4EB3">
        <w:rPr>
          <w:rFonts w:cs="Helvetica"/>
          <w:color w:val="262626"/>
        </w:rPr>
        <w:t xml:space="preserve">strategy building, policy </w:t>
      </w:r>
      <w:proofErr w:type="gramStart"/>
      <w:r w:rsidRPr="000A4EB3">
        <w:rPr>
          <w:rFonts w:cs="Helvetica"/>
          <w:color w:val="262626"/>
        </w:rPr>
        <w:t>development  and</w:t>
      </w:r>
      <w:proofErr w:type="gramEnd"/>
      <w:r w:rsidR="00786B16">
        <w:rPr>
          <w:rFonts w:cs="Helvetica"/>
          <w:color w:val="262626"/>
        </w:rPr>
        <w:t xml:space="preserve"> </w:t>
      </w:r>
      <w:r w:rsidRPr="000A4EB3">
        <w:rPr>
          <w:rFonts w:cs="Helvetica"/>
          <w:color w:val="262626"/>
        </w:rPr>
        <w:t xml:space="preserve"> legislation;</w:t>
      </w:r>
    </w:p>
    <w:p w:rsidR="00482BAE" w:rsidRPr="0062573C" w:rsidRDefault="00482BAE" w:rsidP="0058294B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ind w:left="709" w:hanging="283"/>
        <w:jc w:val="both"/>
        <w:rPr>
          <w:rFonts w:cs="Helvetica"/>
          <w:color w:val="262626"/>
        </w:rPr>
      </w:pPr>
      <w:r w:rsidRPr="000A4EB3">
        <w:rPr>
          <w:rFonts w:cs="Arial"/>
        </w:rPr>
        <w:t>Presen</w:t>
      </w:r>
      <w:r w:rsidR="0058294B" w:rsidRPr="000A4EB3">
        <w:rPr>
          <w:rFonts w:cs="Arial"/>
        </w:rPr>
        <w:t>tations and panel discussions on r</w:t>
      </w:r>
      <w:r w:rsidRPr="000A4EB3">
        <w:rPr>
          <w:rFonts w:cs="Arial"/>
        </w:rPr>
        <w:t xml:space="preserve">egional </w:t>
      </w:r>
      <w:r w:rsidR="00BA4C10">
        <w:rPr>
          <w:rFonts w:cs="Arial"/>
        </w:rPr>
        <w:t xml:space="preserve">and national </w:t>
      </w:r>
      <w:r w:rsidR="0058294B" w:rsidRPr="000A4EB3">
        <w:rPr>
          <w:rFonts w:cs="Arial"/>
        </w:rPr>
        <w:t>c</w:t>
      </w:r>
      <w:r w:rsidRPr="000A4EB3">
        <w:rPr>
          <w:rFonts w:cs="Arial"/>
        </w:rPr>
        <w:t>yber</w:t>
      </w:r>
      <w:r w:rsidR="0058294B" w:rsidRPr="000A4EB3">
        <w:rPr>
          <w:rFonts w:cs="Arial"/>
        </w:rPr>
        <w:t xml:space="preserve"> s</w:t>
      </w:r>
      <w:r w:rsidRPr="000A4EB3">
        <w:rPr>
          <w:rFonts w:cs="Arial"/>
        </w:rPr>
        <w:t xml:space="preserve">ecurity </w:t>
      </w:r>
      <w:r w:rsidR="0058294B" w:rsidRPr="000A4EB3">
        <w:rPr>
          <w:rFonts w:cs="Arial"/>
        </w:rPr>
        <w:t>concerns, perspectives and policy o</w:t>
      </w:r>
      <w:r w:rsidRPr="000A4EB3">
        <w:rPr>
          <w:rFonts w:cs="Arial"/>
        </w:rPr>
        <w:t>ptions</w:t>
      </w:r>
      <w:r w:rsidR="0058294B" w:rsidRPr="000A4EB3">
        <w:rPr>
          <w:rFonts w:cs="Arial"/>
        </w:rPr>
        <w:t>;</w:t>
      </w:r>
    </w:p>
    <w:p w:rsidR="0062573C" w:rsidRPr="000A4EB3" w:rsidRDefault="0062573C" w:rsidP="0058294B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ind w:left="709" w:hanging="283"/>
        <w:jc w:val="both"/>
        <w:rPr>
          <w:rFonts w:cs="Helvetica"/>
          <w:color w:val="262626"/>
        </w:rPr>
      </w:pPr>
      <w:r>
        <w:rPr>
          <w:rFonts w:cs="Arial"/>
        </w:rPr>
        <w:t>Table-top exercises tailored to the target audience priorities and requirements.</w:t>
      </w:r>
    </w:p>
    <w:p w:rsidR="00482BAE" w:rsidRPr="000A4EB3" w:rsidRDefault="00660A2E" w:rsidP="00E826E6">
      <w:pPr>
        <w:widowControl w:val="0"/>
        <w:autoSpaceDE w:val="0"/>
        <w:autoSpaceDN w:val="0"/>
        <w:adjustRightInd w:val="0"/>
        <w:ind w:left="360"/>
        <w:jc w:val="both"/>
        <w:rPr>
          <w:rFonts w:cs="Helvetica"/>
          <w:color w:val="262626"/>
        </w:rPr>
      </w:pPr>
      <w:r w:rsidRPr="000A4EB3">
        <w:rPr>
          <w:rFonts w:cs="Helvetica"/>
          <w:color w:val="262626"/>
        </w:rPr>
        <w:t> </w:t>
      </w:r>
    </w:p>
    <w:p w:rsidR="0062573C" w:rsidRPr="000A4EB3" w:rsidRDefault="0062573C" w:rsidP="0062573C">
      <w:pPr>
        <w:widowControl w:val="0"/>
        <w:autoSpaceDE w:val="0"/>
        <w:autoSpaceDN w:val="0"/>
        <w:adjustRightInd w:val="0"/>
        <w:jc w:val="both"/>
        <w:rPr>
          <w:rFonts w:cs="Helvetica"/>
          <w:color w:val="262626"/>
        </w:rPr>
      </w:pPr>
      <w:r w:rsidRPr="00217FEC">
        <w:rPr>
          <w:rFonts w:cs="Helvetica"/>
          <w:b/>
          <w:bCs/>
          <w:color w:val="262626"/>
        </w:rPr>
        <w:t>Additional courses and seminars upon request</w:t>
      </w:r>
    </w:p>
    <w:p w:rsidR="0062573C" w:rsidRPr="000A4EB3" w:rsidRDefault="0062573C" w:rsidP="0062573C">
      <w:pPr>
        <w:widowControl w:val="0"/>
        <w:autoSpaceDE w:val="0"/>
        <w:autoSpaceDN w:val="0"/>
        <w:adjustRightInd w:val="0"/>
        <w:jc w:val="both"/>
        <w:rPr>
          <w:rFonts w:cs="Helvetica"/>
          <w:color w:val="262626"/>
        </w:rPr>
      </w:pPr>
    </w:p>
    <w:p w:rsidR="0062573C" w:rsidRDefault="0062573C" w:rsidP="0062573C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rFonts w:cs="Helvetica"/>
          <w:color w:val="262626"/>
        </w:rPr>
      </w:pPr>
      <w:r>
        <w:rPr>
          <w:rFonts w:cs="Helvetica"/>
          <w:color w:val="262626"/>
        </w:rPr>
        <w:t>W</w:t>
      </w:r>
      <w:r w:rsidRPr="000A4EB3">
        <w:rPr>
          <w:rFonts w:cs="Helvetica"/>
          <w:color w:val="262626"/>
        </w:rPr>
        <w:t>orkshop</w:t>
      </w:r>
      <w:r>
        <w:rPr>
          <w:rFonts w:cs="Helvetica"/>
          <w:color w:val="262626"/>
        </w:rPr>
        <w:t>s and consultations</w:t>
      </w:r>
      <w:r w:rsidRPr="000A4EB3">
        <w:rPr>
          <w:rFonts w:cs="Helvetica"/>
          <w:color w:val="262626"/>
        </w:rPr>
        <w:t xml:space="preserve"> on best practices of National Cyber Sec</w:t>
      </w:r>
      <w:r>
        <w:rPr>
          <w:rFonts w:cs="Helvetica"/>
          <w:color w:val="262626"/>
        </w:rPr>
        <w:t>urity Strategy (NCSS) building</w:t>
      </w:r>
      <w:r w:rsidR="00786B16">
        <w:rPr>
          <w:rFonts w:cs="Helvetica"/>
          <w:color w:val="262626"/>
        </w:rPr>
        <w:t>;</w:t>
      </w:r>
    </w:p>
    <w:p w:rsidR="0062573C" w:rsidRPr="000A4EB3" w:rsidRDefault="0062573C" w:rsidP="0062573C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rFonts w:cs="Helvetica"/>
          <w:color w:val="262626"/>
        </w:rPr>
      </w:pPr>
      <w:r>
        <w:rPr>
          <w:rFonts w:cs="Helvetica"/>
          <w:color w:val="262626"/>
        </w:rPr>
        <w:t>Workshops and consultations on developing and implementing national legislation</w:t>
      </w:r>
      <w:r w:rsidR="00786B16">
        <w:rPr>
          <w:rFonts w:cs="Helvetica"/>
          <w:color w:val="262626"/>
        </w:rPr>
        <w:t>;</w:t>
      </w:r>
    </w:p>
    <w:p w:rsidR="0062573C" w:rsidRDefault="0062573C" w:rsidP="0062573C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rFonts w:cs="Helvetica"/>
          <w:color w:val="262626"/>
        </w:rPr>
      </w:pPr>
      <w:r w:rsidRPr="000A4EB3">
        <w:rPr>
          <w:rFonts w:cs="Helvetica"/>
          <w:color w:val="262626"/>
        </w:rPr>
        <w:t>Work</w:t>
      </w:r>
      <w:r>
        <w:rPr>
          <w:rFonts w:cs="Helvetica"/>
          <w:color w:val="262626"/>
        </w:rPr>
        <w:t>shop</w:t>
      </w:r>
      <w:r w:rsidR="00786B16">
        <w:rPr>
          <w:rFonts w:cs="Helvetica"/>
          <w:color w:val="262626"/>
        </w:rPr>
        <w:t>s</w:t>
      </w:r>
      <w:r>
        <w:rPr>
          <w:rFonts w:cs="Helvetica"/>
          <w:color w:val="262626"/>
        </w:rPr>
        <w:t xml:space="preserve"> on</w:t>
      </w:r>
      <w:r w:rsidR="00786B16">
        <w:rPr>
          <w:rFonts w:cs="Helvetica"/>
          <w:color w:val="262626"/>
        </w:rPr>
        <w:t xml:space="preserve"> establishing </w:t>
      </w:r>
      <w:proofErr w:type="gramStart"/>
      <w:r w:rsidR="00786B16">
        <w:rPr>
          <w:rFonts w:cs="Helvetica"/>
          <w:color w:val="262626"/>
        </w:rPr>
        <w:t xml:space="preserve">CERTs, </w:t>
      </w:r>
      <w:r>
        <w:rPr>
          <w:rFonts w:cs="Helvetica"/>
          <w:color w:val="262626"/>
        </w:rPr>
        <w:t xml:space="preserve"> CERT</w:t>
      </w:r>
      <w:proofErr w:type="gramEnd"/>
      <w:r>
        <w:rPr>
          <w:rFonts w:cs="Helvetica"/>
          <w:color w:val="262626"/>
        </w:rPr>
        <w:t>- CERT cooperation</w:t>
      </w:r>
      <w:r w:rsidR="00786B16">
        <w:rPr>
          <w:rFonts w:cs="Helvetica"/>
          <w:color w:val="262626"/>
        </w:rPr>
        <w:t>;</w:t>
      </w:r>
    </w:p>
    <w:p w:rsidR="00217FEC" w:rsidRPr="000A4EB3" w:rsidRDefault="00217FEC" w:rsidP="0062573C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rFonts w:cs="Helvetica"/>
          <w:color w:val="262626"/>
        </w:rPr>
      </w:pPr>
      <w:r>
        <w:rPr>
          <w:rFonts w:cs="Helvetica"/>
          <w:color w:val="262626"/>
        </w:rPr>
        <w:t>Workshops for special target audiences (parliamentarians, judiciary, regulatory authorities etc.)</w:t>
      </w:r>
    </w:p>
    <w:p w:rsidR="00660A2E" w:rsidRPr="000A4EB3" w:rsidRDefault="00660A2E" w:rsidP="00660A2E">
      <w:pPr>
        <w:widowControl w:val="0"/>
        <w:autoSpaceDE w:val="0"/>
        <w:autoSpaceDN w:val="0"/>
        <w:adjustRightInd w:val="0"/>
        <w:rPr>
          <w:rFonts w:cs="Helvetica"/>
          <w:b/>
          <w:bCs/>
          <w:color w:val="262626"/>
        </w:rPr>
      </w:pPr>
    </w:p>
    <w:p w:rsidR="00E826E6" w:rsidRPr="000A4EB3" w:rsidRDefault="0062573C" w:rsidP="00AC2207">
      <w:pPr>
        <w:widowControl w:val="0"/>
        <w:autoSpaceDE w:val="0"/>
        <w:autoSpaceDN w:val="0"/>
        <w:adjustRightInd w:val="0"/>
        <w:rPr>
          <w:rFonts w:cs="Helvetica"/>
          <w:color w:val="262626"/>
        </w:rPr>
      </w:pPr>
      <w:r>
        <w:rPr>
          <w:rFonts w:cs="Helvetica"/>
          <w:b/>
          <w:bCs/>
          <w:color w:val="262626"/>
        </w:rPr>
        <w:t>Participation</w:t>
      </w:r>
    </w:p>
    <w:p w:rsidR="00E826E6" w:rsidRPr="000A4EB3" w:rsidRDefault="00E826E6" w:rsidP="00660A2E">
      <w:pPr>
        <w:widowControl w:val="0"/>
        <w:autoSpaceDE w:val="0"/>
        <w:autoSpaceDN w:val="0"/>
        <w:adjustRightInd w:val="0"/>
        <w:rPr>
          <w:rFonts w:cs="Helvetica"/>
          <w:color w:val="262626"/>
        </w:rPr>
      </w:pPr>
    </w:p>
    <w:p w:rsidR="0062573C" w:rsidRDefault="00217FEC" w:rsidP="00C52329">
      <w:pPr>
        <w:widowControl w:val="0"/>
        <w:autoSpaceDE w:val="0"/>
        <w:autoSpaceDN w:val="0"/>
        <w:adjustRightInd w:val="0"/>
        <w:jc w:val="both"/>
        <w:rPr>
          <w:rFonts w:cs="Helvetica"/>
          <w:color w:val="262626"/>
        </w:rPr>
      </w:pPr>
      <w:r>
        <w:rPr>
          <w:rFonts w:cs="Helvetica"/>
          <w:color w:val="262626"/>
        </w:rPr>
        <w:t>These w</w:t>
      </w:r>
      <w:r w:rsidR="006A1F0E" w:rsidRPr="000A4EB3">
        <w:rPr>
          <w:rFonts w:cs="Helvetica"/>
          <w:color w:val="262626"/>
        </w:rPr>
        <w:t>orkshop</w:t>
      </w:r>
      <w:r>
        <w:rPr>
          <w:rFonts w:cs="Helvetica"/>
          <w:color w:val="262626"/>
        </w:rPr>
        <w:t>s</w:t>
      </w:r>
      <w:r w:rsidR="006A1F0E" w:rsidRPr="000A4EB3">
        <w:rPr>
          <w:rFonts w:cs="Helvetica"/>
          <w:color w:val="262626"/>
        </w:rPr>
        <w:t xml:space="preserve"> will be of </w:t>
      </w:r>
      <w:r w:rsidR="00E826E6" w:rsidRPr="000A4EB3">
        <w:rPr>
          <w:rFonts w:cs="Helvetica"/>
          <w:color w:val="262626"/>
        </w:rPr>
        <w:t>particular</w:t>
      </w:r>
      <w:r w:rsidR="0062573C">
        <w:rPr>
          <w:rFonts w:cs="Helvetica"/>
          <w:color w:val="262626"/>
        </w:rPr>
        <w:t xml:space="preserve"> </w:t>
      </w:r>
      <w:r w:rsidR="00660A2E" w:rsidRPr="000A4EB3">
        <w:rPr>
          <w:rFonts w:cs="Helvetica"/>
          <w:color w:val="262626"/>
        </w:rPr>
        <w:t xml:space="preserve">interest to government officials involved </w:t>
      </w:r>
      <w:r>
        <w:rPr>
          <w:rFonts w:cs="Helvetica"/>
          <w:color w:val="262626"/>
        </w:rPr>
        <w:t xml:space="preserve">or interested </w:t>
      </w:r>
      <w:r w:rsidR="00660A2E" w:rsidRPr="000A4EB3">
        <w:rPr>
          <w:rFonts w:cs="Helvetica"/>
          <w:color w:val="262626"/>
        </w:rPr>
        <w:t>in fo</w:t>
      </w:r>
      <w:r w:rsidR="00E826E6" w:rsidRPr="000A4EB3">
        <w:rPr>
          <w:rFonts w:cs="Helvetica"/>
          <w:color w:val="262626"/>
        </w:rPr>
        <w:t xml:space="preserve">reign </w:t>
      </w:r>
      <w:r w:rsidR="0062573C">
        <w:rPr>
          <w:rFonts w:cs="Helvetica"/>
          <w:color w:val="262626"/>
        </w:rPr>
        <w:t xml:space="preserve">cyber </w:t>
      </w:r>
      <w:r w:rsidR="00E826E6" w:rsidRPr="000A4EB3">
        <w:rPr>
          <w:rFonts w:cs="Helvetica"/>
          <w:color w:val="262626"/>
        </w:rPr>
        <w:t>policy development and/or</w:t>
      </w:r>
      <w:r w:rsidR="0062573C">
        <w:rPr>
          <w:rFonts w:cs="Helvetica"/>
          <w:color w:val="262626"/>
        </w:rPr>
        <w:t xml:space="preserve"> </w:t>
      </w:r>
      <w:r w:rsidR="00660A2E" w:rsidRPr="000A4EB3">
        <w:rPr>
          <w:rFonts w:cs="Helvetica"/>
          <w:color w:val="262626"/>
        </w:rPr>
        <w:t xml:space="preserve">cyber security diplomacy </w:t>
      </w:r>
      <w:r>
        <w:rPr>
          <w:rFonts w:cs="Helvetica"/>
          <w:color w:val="262626"/>
        </w:rPr>
        <w:t>but offer</w:t>
      </w:r>
      <w:r w:rsidR="0062573C">
        <w:rPr>
          <w:rFonts w:cs="Helvetica"/>
          <w:color w:val="262626"/>
        </w:rPr>
        <w:t xml:space="preserve"> useful background knowledge to decision-makers and advisers in the field of national cyber security strategy development and implementation. </w:t>
      </w:r>
    </w:p>
    <w:p w:rsidR="0062573C" w:rsidRDefault="0062573C" w:rsidP="00C52329">
      <w:pPr>
        <w:widowControl w:val="0"/>
        <w:autoSpaceDE w:val="0"/>
        <w:autoSpaceDN w:val="0"/>
        <w:adjustRightInd w:val="0"/>
        <w:jc w:val="both"/>
        <w:rPr>
          <w:rFonts w:cs="Helvetica"/>
          <w:color w:val="262626"/>
        </w:rPr>
      </w:pPr>
    </w:p>
    <w:p w:rsidR="008405C3" w:rsidRDefault="00FB6539" w:rsidP="00C52329">
      <w:pPr>
        <w:widowControl w:val="0"/>
        <w:autoSpaceDE w:val="0"/>
        <w:autoSpaceDN w:val="0"/>
        <w:adjustRightInd w:val="0"/>
        <w:jc w:val="both"/>
        <w:rPr>
          <w:rFonts w:cs="Helvetica"/>
          <w:color w:val="262626"/>
        </w:rPr>
      </w:pPr>
      <w:r w:rsidRPr="000A4EB3">
        <w:rPr>
          <w:rFonts w:cs="Helvetica"/>
          <w:color w:val="262626"/>
        </w:rPr>
        <w:t xml:space="preserve">A ceiling of </w:t>
      </w:r>
      <w:r w:rsidR="0062573C">
        <w:rPr>
          <w:rFonts w:cs="Helvetica"/>
          <w:color w:val="262626"/>
        </w:rPr>
        <w:t>approximately 3</w:t>
      </w:r>
      <w:r w:rsidR="006A1F0E" w:rsidRPr="000A4EB3">
        <w:rPr>
          <w:rFonts w:cs="Helvetica"/>
          <w:color w:val="262626"/>
        </w:rPr>
        <w:t>0 participants</w:t>
      </w:r>
      <w:r w:rsidR="0062573C">
        <w:rPr>
          <w:rFonts w:cs="Helvetica"/>
          <w:color w:val="262626"/>
        </w:rPr>
        <w:t xml:space="preserve"> per workshop</w:t>
      </w:r>
      <w:r w:rsidR="006A1F0E" w:rsidRPr="000A4EB3">
        <w:rPr>
          <w:rFonts w:cs="Helvetica"/>
          <w:color w:val="262626"/>
        </w:rPr>
        <w:t xml:space="preserve"> </w:t>
      </w:r>
      <w:r w:rsidR="00660A2E" w:rsidRPr="000A4EB3">
        <w:rPr>
          <w:rFonts w:cs="Helvetica"/>
          <w:color w:val="262626"/>
        </w:rPr>
        <w:t>is recommended to facilitate discussion.</w:t>
      </w:r>
    </w:p>
    <w:p w:rsidR="002A1A27" w:rsidRPr="000A4EB3" w:rsidRDefault="002A1A27" w:rsidP="00C52329">
      <w:pPr>
        <w:widowControl w:val="0"/>
        <w:autoSpaceDE w:val="0"/>
        <w:autoSpaceDN w:val="0"/>
        <w:adjustRightInd w:val="0"/>
        <w:jc w:val="both"/>
        <w:rPr>
          <w:rFonts w:cs="Helvetica"/>
          <w:color w:val="262626"/>
        </w:rPr>
      </w:pPr>
    </w:p>
    <w:p w:rsidR="00285A89" w:rsidRPr="00217FEC" w:rsidRDefault="00285A89" w:rsidP="00217FEC">
      <w:pPr>
        <w:widowControl w:val="0"/>
        <w:autoSpaceDE w:val="0"/>
        <w:autoSpaceDN w:val="0"/>
        <w:adjustRightInd w:val="0"/>
        <w:jc w:val="both"/>
        <w:rPr>
          <w:rFonts w:cs="Helvetica"/>
          <w:color w:val="262626"/>
        </w:rPr>
      </w:pPr>
      <w:r w:rsidRPr="00217FEC">
        <w:rPr>
          <w:rFonts w:cs="Helvetica"/>
          <w:b/>
          <w:bCs/>
          <w:color w:val="262626"/>
        </w:rPr>
        <w:t>Lecturers and facilitators of the workshop</w:t>
      </w:r>
    </w:p>
    <w:p w:rsidR="00285A89" w:rsidRDefault="00285A89" w:rsidP="00285A89">
      <w:pPr>
        <w:widowControl w:val="0"/>
        <w:autoSpaceDE w:val="0"/>
        <w:autoSpaceDN w:val="0"/>
        <w:adjustRightInd w:val="0"/>
        <w:jc w:val="both"/>
        <w:rPr>
          <w:rFonts w:cs="Helvetica"/>
          <w:color w:val="262626"/>
        </w:rPr>
      </w:pPr>
    </w:p>
    <w:p w:rsidR="00285A89" w:rsidRDefault="00285A89" w:rsidP="00285A89">
      <w:pPr>
        <w:widowControl w:val="0"/>
        <w:autoSpaceDE w:val="0"/>
        <w:autoSpaceDN w:val="0"/>
        <w:adjustRightInd w:val="0"/>
        <w:jc w:val="both"/>
        <w:rPr>
          <w:rFonts w:cs="Helvetica"/>
          <w:color w:val="262626"/>
        </w:rPr>
      </w:pPr>
      <w:r>
        <w:rPr>
          <w:rFonts w:cs="Helvetica"/>
          <w:color w:val="262626"/>
        </w:rPr>
        <w:t>The lecturers and facili</w:t>
      </w:r>
      <w:r w:rsidR="002A1A27">
        <w:rPr>
          <w:rFonts w:cs="Helvetica"/>
          <w:color w:val="262626"/>
        </w:rPr>
        <w:t xml:space="preserve">tators of the workshop consist </w:t>
      </w:r>
      <w:r>
        <w:rPr>
          <w:rFonts w:cs="Helvetica"/>
          <w:color w:val="262626"/>
        </w:rPr>
        <w:t>of sen</w:t>
      </w:r>
      <w:r w:rsidR="0062573C">
        <w:rPr>
          <w:rFonts w:cs="Helvetica"/>
          <w:color w:val="262626"/>
        </w:rPr>
        <w:t>ior diplomats having participated in</w:t>
      </w:r>
      <w:r>
        <w:rPr>
          <w:rFonts w:cs="Helvetica"/>
          <w:color w:val="262626"/>
        </w:rPr>
        <w:t xml:space="preserve"> the </w:t>
      </w:r>
      <w:r w:rsidR="0062573C">
        <w:rPr>
          <w:rFonts w:cs="Helvetica"/>
          <w:color w:val="262626"/>
        </w:rPr>
        <w:t xml:space="preserve">processes of UN GGE; </w:t>
      </w:r>
      <w:r>
        <w:rPr>
          <w:rFonts w:cs="Helvetica"/>
          <w:color w:val="262626"/>
        </w:rPr>
        <w:t>OSCE</w:t>
      </w:r>
      <w:r w:rsidR="002A1A27">
        <w:rPr>
          <w:rFonts w:cs="Helvetica"/>
          <w:color w:val="262626"/>
        </w:rPr>
        <w:t xml:space="preserve"> or ARF</w:t>
      </w:r>
      <w:r>
        <w:rPr>
          <w:rFonts w:cs="Helvetica"/>
          <w:color w:val="262626"/>
        </w:rPr>
        <w:t xml:space="preserve"> CBM</w:t>
      </w:r>
      <w:r w:rsidR="002A1A27">
        <w:rPr>
          <w:rFonts w:cs="Helvetica"/>
          <w:color w:val="262626"/>
        </w:rPr>
        <w:t>s, and senior experts with civil society/academic background</w:t>
      </w:r>
      <w:r w:rsidR="0062573C">
        <w:rPr>
          <w:rFonts w:cs="Helvetica"/>
          <w:color w:val="262626"/>
        </w:rPr>
        <w:t xml:space="preserve"> and first-hand experience with the topic</w:t>
      </w:r>
      <w:r w:rsidR="002A1A27">
        <w:rPr>
          <w:rFonts w:cs="Helvetica"/>
          <w:color w:val="262626"/>
        </w:rPr>
        <w:t>.</w:t>
      </w:r>
    </w:p>
    <w:p w:rsidR="00576294" w:rsidRDefault="00576294" w:rsidP="00217FEC">
      <w:pPr>
        <w:widowControl w:val="0"/>
        <w:autoSpaceDE w:val="0"/>
        <w:autoSpaceDN w:val="0"/>
        <w:adjustRightInd w:val="0"/>
        <w:jc w:val="both"/>
        <w:rPr>
          <w:rFonts w:cs="Helvetica"/>
          <w:color w:val="262626"/>
        </w:rPr>
      </w:pPr>
    </w:p>
    <w:p w:rsidR="00217FEC" w:rsidRPr="00576294" w:rsidRDefault="00576294" w:rsidP="00217FEC">
      <w:pPr>
        <w:widowControl w:val="0"/>
        <w:autoSpaceDE w:val="0"/>
        <w:autoSpaceDN w:val="0"/>
        <w:adjustRightInd w:val="0"/>
        <w:jc w:val="both"/>
        <w:rPr>
          <w:rFonts w:cs="Helvetica"/>
          <w:b/>
          <w:color w:val="262626"/>
        </w:rPr>
      </w:pPr>
      <w:r>
        <w:rPr>
          <w:rFonts w:cs="Helvetica"/>
          <w:b/>
          <w:color w:val="262626"/>
        </w:rPr>
        <w:t>Links to agendas</w:t>
      </w:r>
    </w:p>
    <w:p w:rsidR="00576294" w:rsidRPr="00217FEC" w:rsidRDefault="00576294" w:rsidP="00217FEC">
      <w:pPr>
        <w:widowControl w:val="0"/>
        <w:autoSpaceDE w:val="0"/>
        <w:autoSpaceDN w:val="0"/>
        <w:adjustRightInd w:val="0"/>
        <w:jc w:val="both"/>
        <w:rPr>
          <w:rFonts w:cs="Helvetica"/>
          <w:b/>
          <w:color w:val="262626"/>
          <w:u w:val="single"/>
        </w:rPr>
      </w:pPr>
    </w:p>
    <w:p w:rsidR="00217FEC" w:rsidRPr="00217FEC" w:rsidRDefault="00217FEC" w:rsidP="00217FEC">
      <w:pPr>
        <w:widowControl w:val="0"/>
        <w:autoSpaceDE w:val="0"/>
        <w:autoSpaceDN w:val="0"/>
        <w:adjustRightInd w:val="0"/>
        <w:jc w:val="both"/>
        <w:rPr>
          <w:rFonts w:cs="Helvetica"/>
          <w:color w:val="262626"/>
        </w:rPr>
      </w:pPr>
      <w:r>
        <w:rPr>
          <w:rFonts w:cs="Helvetica"/>
          <w:color w:val="262626"/>
        </w:rPr>
        <w:t xml:space="preserve">2014 </w:t>
      </w:r>
      <w:r w:rsidRPr="00217FEC">
        <w:rPr>
          <w:rFonts w:cs="Helvetica"/>
          <w:color w:val="262626"/>
        </w:rPr>
        <w:t>Bogota with OAS: </w:t>
      </w:r>
      <w:hyperlink r:id="rId8" w:history="1">
        <w:r w:rsidRPr="00217FEC">
          <w:rPr>
            <w:rStyle w:val="Hyperlink"/>
            <w:rFonts w:cs="Helvetica"/>
          </w:rPr>
          <w:t>http://ict4peace.org/?p=3563</w:t>
        </w:r>
      </w:hyperlink>
    </w:p>
    <w:p w:rsidR="00217FEC" w:rsidRPr="00217FEC" w:rsidRDefault="00217FEC" w:rsidP="00217FEC">
      <w:pPr>
        <w:widowControl w:val="0"/>
        <w:autoSpaceDE w:val="0"/>
        <w:autoSpaceDN w:val="0"/>
        <w:adjustRightInd w:val="0"/>
        <w:jc w:val="both"/>
        <w:rPr>
          <w:rFonts w:cs="Helvetica"/>
          <w:color w:val="262626"/>
        </w:rPr>
      </w:pPr>
      <w:r>
        <w:rPr>
          <w:rFonts w:cs="Helvetica"/>
          <w:color w:val="262626"/>
        </w:rPr>
        <w:t xml:space="preserve">2015 </w:t>
      </w:r>
      <w:r w:rsidRPr="00217FEC">
        <w:rPr>
          <w:rFonts w:cs="Helvetica"/>
          <w:color w:val="262626"/>
        </w:rPr>
        <w:t>Kenya for 12 East African countries: </w:t>
      </w:r>
      <w:hyperlink r:id="rId9" w:history="1">
        <w:r w:rsidRPr="00217FEC">
          <w:rPr>
            <w:rStyle w:val="Hyperlink"/>
            <w:rFonts w:cs="Helvetica"/>
          </w:rPr>
          <w:t>http://ict4peace.org/?p=3674</w:t>
        </w:r>
      </w:hyperlink>
    </w:p>
    <w:p w:rsidR="00217FEC" w:rsidRPr="00217FEC" w:rsidRDefault="00217FEC" w:rsidP="00217FEC">
      <w:pPr>
        <w:widowControl w:val="0"/>
        <w:autoSpaceDE w:val="0"/>
        <w:autoSpaceDN w:val="0"/>
        <w:adjustRightInd w:val="0"/>
        <w:jc w:val="both"/>
        <w:rPr>
          <w:rFonts w:cs="Helvetica"/>
          <w:color w:val="262626"/>
        </w:rPr>
      </w:pPr>
      <w:r>
        <w:rPr>
          <w:rFonts w:cs="Helvetica"/>
          <w:color w:val="262626"/>
        </w:rPr>
        <w:t xml:space="preserve">2015 </w:t>
      </w:r>
      <w:r w:rsidRPr="00217FEC">
        <w:rPr>
          <w:rFonts w:cs="Helvetica"/>
          <w:color w:val="262626"/>
        </w:rPr>
        <w:t>Singapore for ASEAN Countries: </w:t>
      </w:r>
      <w:hyperlink r:id="rId10" w:history="1">
        <w:r w:rsidRPr="00217FEC">
          <w:rPr>
            <w:rStyle w:val="Hyperlink"/>
            <w:rFonts w:cs="Helvetica"/>
          </w:rPr>
          <w:t>http://ict4peace.org/?p=3969</w:t>
        </w:r>
      </w:hyperlink>
    </w:p>
    <w:p w:rsidR="00217FEC" w:rsidRPr="00217FEC" w:rsidRDefault="00217FEC" w:rsidP="00217FEC">
      <w:pPr>
        <w:widowControl w:val="0"/>
        <w:autoSpaceDE w:val="0"/>
        <w:autoSpaceDN w:val="0"/>
        <w:adjustRightInd w:val="0"/>
        <w:jc w:val="both"/>
        <w:rPr>
          <w:rFonts w:cs="Helvetica"/>
          <w:color w:val="262626"/>
        </w:rPr>
      </w:pPr>
      <w:r>
        <w:rPr>
          <w:rFonts w:cs="Helvetica"/>
          <w:color w:val="262626"/>
        </w:rPr>
        <w:t xml:space="preserve">2016 </w:t>
      </w:r>
      <w:r w:rsidRPr="00217FEC">
        <w:rPr>
          <w:rFonts w:cs="Helvetica"/>
          <w:color w:val="262626"/>
        </w:rPr>
        <w:t>Addis Ababa with AU Commission: </w:t>
      </w:r>
      <w:hyperlink r:id="rId11" w:history="1">
        <w:r w:rsidRPr="00217FEC">
          <w:rPr>
            <w:rStyle w:val="Hyperlink"/>
            <w:rFonts w:cs="Helvetica"/>
          </w:rPr>
          <w:t>http://ict4peace.org/?p=4079</w:t>
        </w:r>
      </w:hyperlink>
    </w:p>
    <w:p w:rsidR="00217FEC" w:rsidRPr="00217FEC" w:rsidRDefault="00217FEC" w:rsidP="00217FEC">
      <w:pPr>
        <w:widowControl w:val="0"/>
        <w:autoSpaceDE w:val="0"/>
        <w:autoSpaceDN w:val="0"/>
        <w:adjustRightInd w:val="0"/>
        <w:jc w:val="both"/>
        <w:rPr>
          <w:rFonts w:cs="Helvetica"/>
          <w:color w:val="262626"/>
        </w:rPr>
      </w:pPr>
      <w:r>
        <w:rPr>
          <w:rFonts w:cs="Helvetica"/>
          <w:color w:val="262626"/>
        </w:rPr>
        <w:t xml:space="preserve">2016 </w:t>
      </w:r>
      <w:r w:rsidRPr="00217FEC">
        <w:rPr>
          <w:rFonts w:cs="Helvetica"/>
          <w:color w:val="262626"/>
        </w:rPr>
        <w:t>Vientiane for CLMV Countries: </w:t>
      </w:r>
      <w:hyperlink r:id="rId12" w:history="1">
        <w:r w:rsidRPr="00217FEC">
          <w:rPr>
            <w:rStyle w:val="Hyperlink"/>
            <w:rFonts w:cs="Helvetica"/>
          </w:rPr>
          <w:t>http://ict4peace.org/?p=4304</w:t>
        </w:r>
      </w:hyperlink>
    </w:p>
    <w:p w:rsidR="00217FEC" w:rsidRDefault="00217FEC" w:rsidP="00217FEC">
      <w:pPr>
        <w:widowControl w:val="0"/>
        <w:autoSpaceDE w:val="0"/>
        <w:autoSpaceDN w:val="0"/>
        <w:adjustRightInd w:val="0"/>
        <w:jc w:val="both"/>
        <w:rPr>
          <w:rFonts w:cs="Helvetica"/>
          <w:color w:val="262626"/>
        </w:rPr>
      </w:pPr>
      <w:r>
        <w:rPr>
          <w:rFonts w:cs="Helvetica"/>
          <w:color w:val="262626"/>
        </w:rPr>
        <w:t>2016 GCSP, Geneva based d</w:t>
      </w:r>
      <w:r w:rsidRPr="00217FEC">
        <w:rPr>
          <w:rFonts w:cs="Helvetica"/>
          <w:color w:val="262626"/>
        </w:rPr>
        <w:t>iplomats, business and civil society:</w:t>
      </w:r>
    </w:p>
    <w:p w:rsidR="00217FEC" w:rsidRPr="00217FEC" w:rsidRDefault="00217FEC" w:rsidP="00217FEC">
      <w:pPr>
        <w:widowControl w:val="0"/>
        <w:autoSpaceDE w:val="0"/>
        <w:autoSpaceDN w:val="0"/>
        <w:adjustRightInd w:val="0"/>
        <w:jc w:val="both"/>
        <w:rPr>
          <w:rFonts w:cs="Helvetica"/>
          <w:color w:val="262626"/>
        </w:rPr>
      </w:pPr>
      <w:r w:rsidRPr="00217FEC">
        <w:rPr>
          <w:rFonts w:cs="Helvetica"/>
          <w:color w:val="262626"/>
        </w:rPr>
        <w:t> </w:t>
      </w:r>
      <w:hyperlink r:id="rId13" w:history="1">
        <w:r w:rsidRPr="00217FEC">
          <w:rPr>
            <w:rStyle w:val="Hyperlink"/>
            <w:rFonts w:cs="Helvetica"/>
          </w:rPr>
          <w:t>http://ict4peace.org/?p=4095</w:t>
        </w:r>
      </w:hyperlink>
    </w:p>
    <w:p w:rsidR="00217FEC" w:rsidRPr="00217FEC" w:rsidRDefault="00786B16" w:rsidP="00217FEC">
      <w:pPr>
        <w:widowControl w:val="0"/>
        <w:autoSpaceDE w:val="0"/>
        <w:autoSpaceDN w:val="0"/>
        <w:adjustRightInd w:val="0"/>
        <w:jc w:val="both"/>
        <w:rPr>
          <w:rFonts w:cs="Helvetica"/>
          <w:color w:val="262626"/>
        </w:rPr>
      </w:pPr>
      <w:r>
        <w:rPr>
          <w:rFonts w:cs="Helvetica"/>
          <w:color w:val="262626"/>
        </w:rPr>
        <w:t xml:space="preserve">2016 </w:t>
      </w:r>
      <w:r w:rsidR="00217FEC" w:rsidRPr="00217FEC">
        <w:rPr>
          <w:rFonts w:cs="Helvetica"/>
          <w:color w:val="262626"/>
        </w:rPr>
        <w:t>OSCE</w:t>
      </w:r>
      <w:r w:rsidR="00FB117F">
        <w:rPr>
          <w:rFonts w:cs="Helvetica"/>
          <w:color w:val="262626"/>
        </w:rPr>
        <w:t>,</w:t>
      </w:r>
      <w:r w:rsidR="00217FEC" w:rsidRPr="00217FEC">
        <w:rPr>
          <w:rFonts w:cs="Helvetica"/>
          <w:color w:val="262626"/>
        </w:rPr>
        <w:t xml:space="preserve"> Vienna for OSCE field staff: </w:t>
      </w:r>
      <w:hyperlink r:id="rId14" w:history="1">
        <w:r w:rsidR="00217FEC" w:rsidRPr="00217FEC">
          <w:rPr>
            <w:rStyle w:val="Hyperlink"/>
            <w:rFonts w:cs="Helvetica"/>
          </w:rPr>
          <w:t>http://ict4peace.org/?p=4781</w:t>
        </w:r>
      </w:hyperlink>
    </w:p>
    <w:p w:rsidR="002E092D" w:rsidRDefault="00786B16" w:rsidP="00217FEC">
      <w:pPr>
        <w:widowControl w:val="0"/>
        <w:autoSpaceDE w:val="0"/>
        <w:autoSpaceDN w:val="0"/>
        <w:adjustRightInd w:val="0"/>
        <w:jc w:val="both"/>
        <w:rPr>
          <w:rFonts w:cs="Helvetica"/>
          <w:color w:val="262626"/>
        </w:rPr>
      </w:pPr>
      <w:r>
        <w:rPr>
          <w:rFonts w:cs="Helvetica"/>
          <w:color w:val="262626"/>
        </w:rPr>
        <w:t>2016 Bangkok, Royal Government of Thailand</w:t>
      </w:r>
    </w:p>
    <w:p w:rsidR="002E092D" w:rsidRDefault="002E092D" w:rsidP="00217FEC">
      <w:pPr>
        <w:widowControl w:val="0"/>
        <w:autoSpaceDE w:val="0"/>
        <w:autoSpaceDN w:val="0"/>
        <w:adjustRightInd w:val="0"/>
        <w:jc w:val="both"/>
        <w:rPr>
          <w:rFonts w:cs="Helvetica"/>
          <w:color w:val="262626"/>
        </w:rPr>
      </w:pPr>
    </w:p>
    <w:p w:rsidR="00217FEC" w:rsidRDefault="002E092D" w:rsidP="00217FEC">
      <w:pPr>
        <w:widowControl w:val="0"/>
        <w:autoSpaceDE w:val="0"/>
        <w:autoSpaceDN w:val="0"/>
        <w:adjustRightInd w:val="0"/>
        <w:jc w:val="both"/>
        <w:rPr>
          <w:rFonts w:cs="Helvetica"/>
          <w:b/>
          <w:color w:val="262626"/>
        </w:rPr>
      </w:pPr>
      <w:r w:rsidRPr="002E092D">
        <w:rPr>
          <w:rFonts w:cs="Helvetica"/>
          <w:b/>
          <w:color w:val="262626"/>
        </w:rPr>
        <w:t>Links to</w:t>
      </w:r>
      <w:r w:rsidR="00DA7D2E">
        <w:rPr>
          <w:rFonts w:cs="Helvetica"/>
          <w:b/>
          <w:color w:val="262626"/>
        </w:rPr>
        <w:t xml:space="preserve"> selected list of </w:t>
      </w:r>
      <w:r w:rsidRPr="002E092D">
        <w:rPr>
          <w:rFonts w:cs="Helvetica"/>
          <w:b/>
          <w:color w:val="262626"/>
        </w:rPr>
        <w:t>ICT4Peace publications</w:t>
      </w:r>
    </w:p>
    <w:p w:rsidR="003203E6" w:rsidRDefault="003203E6" w:rsidP="00217FEC">
      <w:pPr>
        <w:widowControl w:val="0"/>
        <w:autoSpaceDE w:val="0"/>
        <w:autoSpaceDN w:val="0"/>
        <w:adjustRightInd w:val="0"/>
        <w:jc w:val="both"/>
        <w:rPr>
          <w:rFonts w:cs="Helvetica"/>
          <w:b/>
          <w:color w:val="262626"/>
        </w:rPr>
      </w:pPr>
    </w:p>
    <w:p w:rsidR="00EF53D0" w:rsidRDefault="00EF53D0" w:rsidP="00EF53D0">
      <w:pPr>
        <w:rPr>
          <w:rFonts w:ascii="Arial" w:eastAsia="Times New Roman" w:hAnsi="Arial" w:cs="Arial"/>
          <w:b/>
          <w:bCs/>
          <w:color w:val="6A7277"/>
          <w:sz w:val="18"/>
          <w:szCs w:val="18"/>
          <w:lang w:val="en-GB" w:eastAsia="en-GB"/>
        </w:rPr>
      </w:pPr>
      <w:r>
        <w:rPr>
          <w:rFonts w:ascii="Arial" w:eastAsia="Times New Roman" w:hAnsi="Arial" w:cs="Arial"/>
          <w:b/>
          <w:bCs/>
          <w:color w:val="6A7277"/>
          <w:sz w:val="18"/>
          <w:szCs w:val="18"/>
        </w:rPr>
        <w:t>Dec 2011</w:t>
      </w:r>
    </w:p>
    <w:p w:rsidR="003203E6" w:rsidRPr="00EF53D0" w:rsidRDefault="00EF53D0" w:rsidP="00EF53D0">
      <w:pPr>
        <w:spacing w:line="210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hyperlink r:id="rId15" w:history="1">
        <w:r>
          <w:rPr>
            <w:rStyle w:val="Hyperlink"/>
            <w:rFonts w:ascii="Arial" w:eastAsia="Times New Roman" w:hAnsi="Arial" w:cs="Arial"/>
            <w:b/>
            <w:bCs/>
            <w:color w:val="0069B4"/>
            <w:sz w:val="18"/>
            <w:szCs w:val="18"/>
            <w:bdr w:val="none" w:sz="0" w:space="0" w:color="auto" w:frame="1"/>
          </w:rPr>
          <w:t>Getting Down to Business: Realistic Goals for the Promotion of Peace in Cyber-Space</w:t>
        </w:r>
      </w:hyperlink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(2011)</w:t>
      </w:r>
    </w:p>
    <w:p w:rsidR="003203E6" w:rsidRPr="00EF61DD" w:rsidRDefault="003203E6" w:rsidP="003203E6">
      <w:pPr>
        <w:spacing w:line="210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hyperlink r:id="rId16" w:history="1">
        <w:r w:rsidRPr="00EF61DD">
          <w:rPr>
            <w:rStyle w:val="Hyperlink"/>
            <w:rFonts w:ascii="Arial" w:eastAsia="Times New Roman" w:hAnsi="Arial" w:cs="Arial"/>
            <w:b/>
            <w:bCs/>
            <w:color w:val="0069B4"/>
            <w:sz w:val="18"/>
            <w:szCs w:val="18"/>
            <w:bdr w:val="none" w:sz="0" w:space="0" w:color="auto" w:frame="1"/>
          </w:rPr>
          <w:t>Developments in the Field of Information and Telecommunication in the Context of International Security</w:t>
        </w:r>
      </w:hyperlink>
      <w:r w:rsidR="00EF61D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(2012)</w:t>
      </w:r>
    </w:p>
    <w:p w:rsidR="003203E6" w:rsidRPr="00EF61DD" w:rsidRDefault="003203E6" w:rsidP="003203E6">
      <w:pPr>
        <w:spacing w:line="210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hyperlink r:id="rId17" w:history="1">
        <w:r w:rsidRPr="00EF61DD">
          <w:rPr>
            <w:rStyle w:val="Hyperlink"/>
            <w:rFonts w:ascii="Arial" w:eastAsia="Times New Roman" w:hAnsi="Arial" w:cs="Arial"/>
            <w:b/>
            <w:bCs/>
            <w:color w:val="0069B4"/>
            <w:sz w:val="18"/>
            <w:szCs w:val="18"/>
            <w:bdr w:val="none" w:sz="0" w:space="0" w:color="auto" w:frame="1"/>
          </w:rPr>
          <w:t>Cyber Security Affairs: Global and Regional Processes, Agendas and Instruments</w:t>
        </w:r>
      </w:hyperlink>
      <w:r w:rsidRPr="00EF61D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(2013)</w:t>
      </w:r>
    </w:p>
    <w:p w:rsidR="003203E6" w:rsidRPr="00EF61DD" w:rsidRDefault="003203E6" w:rsidP="003203E6">
      <w:pPr>
        <w:spacing w:line="210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hyperlink r:id="rId18" w:history="1">
        <w:r w:rsidRPr="00EF61DD">
          <w:rPr>
            <w:rStyle w:val="Hyperlink"/>
            <w:rFonts w:ascii="Arial" w:eastAsia="Times New Roman" w:hAnsi="Arial" w:cs="Arial"/>
            <w:b/>
            <w:bCs/>
            <w:color w:val="0069B4"/>
            <w:sz w:val="18"/>
            <w:szCs w:val="18"/>
            <w:bdr w:val="none" w:sz="0" w:space="0" w:color="auto" w:frame="1"/>
          </w:rPr>
          <w:t>Confidence Building Measures and International Cyber Security</w:t>
        </w:r>
      </w:hyperlink>
      <w:r w:rsidRPr="00EF61D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(2013)</w:t>
      </w:r>
    </w:p>
    <w:p w:rsidR="00BC3686" w:rsidRPr="00EF61DD" w:rsidRDefault="003203E6" w:rsidP="003203E6">
      <w:pPr>
        <w:spacing w:line="210" w:lineRule="atLeast"/>
        <w:rPr>
          <w:rFonts w:eastAsia="Times New Roman"/>
          <w:b/>
        </w:rPr>
      </w:pPr>
      <w:hyperlink r:id="rId19" w:history="1">
        <w:r w:rsidRPr="00EF61DD">
          <w:rPr>
            <w:rStyle w:val="Hyperlink"/>
            <w:rFonts w:ascii="Arial" w:eastAsia="Times New Roman" w:hAnsi="Arial" w:cs="Arial"/>
            <w:b/>
            <w:bCs/>
            <w:color w:val="0069B4"/>
            <w:sz w:val="18"/>
            <w:szCs w:val="18"/>
            <w:bdr w:val="none" w:sz="0" w:space="0" w:color="auto" w:frame="1"/>
          </w:rPr>
          <w:t>A Role for Civil Society?</w:t>
        </w:r>
      </w:hyperlink>
      <w:r w:rsidRPr="00EF61D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EF61DD">
        <w:rPr>
          <w:rFonts w:cs="Helvetica"/>
          <w:color w:val="262626"/>
          <w:sz w:val="22"/>
          <w:szCs w:val="22"/>
        </w:rPr>
        <w:t>ICTs, Norms and Confidence Building Measures in the Context of International Security</w:t>
      </w:r>
      <w:r w:rsidRPr="00EF61DD">
        <w:rPr>
          <w:rFonts w:cs="Helvetica"/>
          <w:color w:val="262626"/>
          <w:sz w:val="22"/>
          <w:szCs w:val="22"/>
        </w:rPr>
        <w:t xml:space="preserve"> (2014</w:t>
      </w:r>
      <w:r w:rsidRPr="00EF61DD">
        <w:rPr>
          <w:rFonts w:cs="Helvetica"/>
          <w:b/>
          <w:color w:val="262626"/>
          <w:sz w:val="22"/>
          <w:szCs w:val="22"/>
        </w:rPr>
        <w:t>)</w:t>
      </w:r>
    </w:p>
    <w:p w:rsidR="00BC3686" w:rsidRPr="00EF61DD" w:rsidRDefault="00BC3686" w:rsidP="00BC3686">
      <w:pPr>
        <w:spacing w:line="210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hyperlink r:id="rId20" w:history="1">
        <w:r w:rsidRPr="00EF61DD">
          <w:rPr>
            <w:rStyle w:val="Hyperlink"/>
            <w:rFonts w:ascii="Arial" w:eastAsia="Times New Roman" w:hAnsi="Arial" w:cs="Arial"/>
            <w:b/>
            <w:bCs/>
            <w:color w:val="0069B4"/>
            <w:sz w:val="18"/>
            <w:szCs w:val="18"/>
            <w:bdr w:val="none" w:sz="0" w:space="0" w:color="auto" w:frame="1"/>
          </w:rPr>
          <w:t>Baseline Review of ICT-Related Processes and Events</w:t>
        </w:r>
      </w:hyperlink>
      <w:r w:rsidR="003203E6" w:rsidRPr="00EF61D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(2014)</w:t>
      </w:r>
    </w:p>
    <w:p w:rsidR="003203E6" w:rsidRDefault="003203E6" w:rsidP="00BC3686">
      <w:pPr>
        <w:spacing w:line="210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BC3686" w:rsidRPr="00BC3686" w:rsidRDefault="00BC3686" w:rsidP="00BC3686">
      <w:pPr>
        <w:spacing w:line="210" w:lineRule="atLeast"/>
        <w:rPr>
          <w:rFonts w:eastAsia="Times New Roman"/>
        </w:rPr>
      </w:pPr>
    </w:p>
    <w:p w:rsidR="002A1A27" w:rsidRDefault="00E3069D" w:rsidP="004150E4">
      <w:pPr>
        <w:widowControl w:val="0"/>
        <w:autoSpaceDE w:val="0"/>
        <w:autoSpaceDN w:val="0"/>
        <w:adjustRightInd w:val="0"/>
        <w:jc w:val="both"/>
        <w:rPr>
          <w:rFonts w:cs="Helvetica"/>
          <w:color w:val="262626"/>
        </w:rPr>
      </w:pPr>
      <w:r w:rsidRPr="004150E4">
        <w:rPr>
          <w:rFonts w:cs="Helvetica"/>
          <w:color w:val="262626"/>
        </w:rPr>
        <w:t xml:space="preserve">For </w:t>
      </w:r>
      <w:r w:rsidR="00FB117F">
        <w:rPr>
          <w:rFonts w:cs="Helvetica"/>
          <w:color w:val="262626"/>
        </w:rPr>
        <w:t>additional</w:t>
      </w:r>
      <w:r w:rsidRPr="004150E4">
        <w:rPr>
          <w:rFonts w:cs="Helvetica"/>
          <w:color w:val="262626"/>
        </w:rPr>
        <w:t xml:space="preserve"> information, cooperation or </w:t>
      </w:r>
      <w:r w:rsidR="00FB117F">
        <w:rPr>
          <w:rFonts w:cs="Helvetica"/>
          <w:color w:val="262626"/>
        </w:rPr>
        <w:t xml:space="preserve">other </w:t>
      </w:r>
      <w:r w:rsidRPr="004150E4">
        <w:rPr>
          <w:rFonts w:cs="Helvetica"/>
          <w:color w:val="262626"/>
        </w:rPr>
        <w:t>requests please contact</w:t>
      </w:r>
      <w:r w:rsidR="004150E4">
        <w:rPr>
          <w:rFonts w:cs="Helvetica"/>
          <w:color w:val="262626"/>
        </w:rPr>
        <w:t>:</w:t>
      </w:r>
    </w:p>
    <w:p w:rsidR="004150E4" w:rsidRPr="004150E4" w:rsidRDefault="004150E4" w:rsidP="004150E4">
      <w:pPr>
        <w:widowControl w:val="0"/>
        <w:autoSpaceDE w:val="0"/>
        <w:autoSpaceDN w:val="0"/>
        <w:adjustRightInd w:val="0"/>
        <w:jc w:val="both"/>
        <w:rPr>
          <w:rFonts w:cs="Helvetica"/>
          <w:color w:val="262626"/>
        </w:rPr>
      </w:pPr>
    </w:p>
    <w:p w:rsidR="004150E4" w:rsidRDefault="00543ED3" w:rsidP="004150E4">
      <w:pPr>
        <w:widowControl w:val="0"/>
        <w:autoSpaceDE w:val="0"/>
        <w:autoSpaceDN w:val="0"/>
        <w:adjustRightInd w:val="0"/>
        <w:jc w:val="both"/>
        <w:rPr>
          <w:rFonts w:cs="Helvetica"/>
          <w:b/>
          <w:color w:val="262626"/>
        </w:rPr>
      </w:pPr>
      <w:r>
        <w:rPr>
          <w:rFonts w:cs="Helvetica"/>
          <w:b/>
          <w:color w:val="262626"/>
        </w:rPr>
        <w:t xml:space="preserve">Dr. </w:t>
      </w:r>
      <w:r w:rsidR="004150E4">
        <w:rPr>
          <w:rFonts w:cs="Helvetica"/>
          <w:b/>
          <w:color w:val="262626"/>
        </w:rPr>
        <w:t>Daniel Stauffacher</w:t>
      </w:r>
    </w:p>
    <w:p w:rsidR="00E86D8C" w:rsidRDefault="00E86D8C" w:rsidP="004150E4">
      <w:pPr>
        <w:widowControl w:val="0"/>
        <w:autoSpaceDE w:val="0"/>
        <w:autoSpaceDN w:val="0"/>
        <w:adjustRightInd w:val="0"/>
        <w:jc w:val="both"/>
        <w:rPr>
          <w:rFonts w:cs="Helvetica"/>
          <w:b/>
          <w:color w:val="262626"/>
        </w:rPr>
      </w:pPr>
      <w:r>
        <w:rPr>
          <w:rFonts w:cs="Helvetica"/>
          <w:b/>
          <w:color w:val="262626"/>
        </w:rPr>
        <w:t>President</w:t>
      </w:r>
    </w:p>
    <w:p w:rsidR="00E3069D" w:rsidRDefault="00E3069D" w:rsidP="004150E4">
      <w:pPr>
        <w:widowControl w:val="0"/>
        <w:autoSpaceDE w:val="0"/>
        <w:autoSpaceDN w:val="0"/>
        <w:adjustRightInd w:val="0"/>
        <w:jc w:val="both"/>
        <w:rPr>
          <w:rFonts w:cs="Helvetica"/>
          <w:b/>
          <w:color w:val="262626"/>
        </w:rPr>
      </w:pPr>
      <w:r w:rsidRPr="004150E4">
        <w:rPr>
          <w:rFonts w:cs="Helvetica"/>
          <w:b/>
          <w:color w:val="262626"/>
        </w:rPr>
        <w:t>ICT4Peace Foundation</w:t>
      </w:r>
    </w:p>
    <w:p w:rsidR="004150E4" w:rsidRDefault="00663AA9" w:rsidP="004150E4">
      <w:pPr>
        <w:widowControl w:val="0"/>
        <w:autoSpaceDE w:val="0"/>
        <w:autoSpaceDN w:val="0"/>
        <w:adjustRightInd w:val="0"/>
        <w:jc w:val="both"/>
        <w:rPr>
          <w:rStyle w:val="Hyperlink"/>
        </w:rPr>
      </w:pPr>
      <w:hyperlink r:id="rId21" w:history="1">
        <w:r w:rsidR="00E3069D" w:rsidRPr="004150E4">
          <w:rPr>
            <w:rStyle w:val="Hyperlink"/>
          </w:rPr>
          <w:t>danielstauffacher@ict4peace.org</w:t>
        </w:r>
      </w:hyperlink>
    </w:p>
    <w:p w:rsidR="00E3069D" w:rsidRPr="004150E4" w:rsidRDefault="00E3069D" w:rsidP="004150E4">
      <w:pPr>
        <w:widowControl w:val="0"/>
        <w:autoSpaceDE w:val="0"/>
        <w:autoSpaceDN w:val="0"/>
        <w:adjustRightInd w:val="0"/>
        <w:jc w:val="both"/>
        <w:rPr>
          <w:rFonts w:cs="Helvetica"/>
          <w:b/>
          <w:color w:val="262626"/>
        </w:rPr>
      </w:pPr>
    </w:p>
    <w:sectPr w:rsidR="00E3069D" w:rsidRPr="004150E4" w:rsidSect="00660A2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AA9" w:rsidRDefault="00663AA9" w:rsidP="003D6318">
      <w:r>
        <w:separator/>
      </w:r>
    </w:p>
  </w:endnote>
  <w:endnote w:type="continuationSeparator" w:id="0">
    <w:p w:rsidR="00663AA9" w:rsidRDefault="00663AA9" w:rsidP="003D6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imSun">
    <w:altName w:val="Geneva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AA9" w:rsidRDefault="00663AA9" w:rsidP="003D6318">
      <w:r>
        <w:separator/>
      </w:r>
    </w:p>
  </w:footnote>
  <w:footnote w:type="continuationSeparator" w:id="0">
    <w:p w:rsidR="00663AA9" w:rsidRDefault="00663AA9" w:rsidP="003D63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4C5CA7"/>
    <w:multiLevelType w:val="multilevel"/>
    <w:tmpl w:val="5C72F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8C40AD"/>
    <w:multiLevelType w:val="hybridMultilevel"/>
    <w:tmpl w:val="BC4C2EA0"/>
    <w:lvl w:ilvl="0" w:tplc="1BA010B4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B0749"/>
    <w:multiLevelType w:val="hybridMultilevel"/>
    <w:tmpl w:val="5D0CF01A"/>
    <w:lvl w:ilvl="0" w:tplc="D1DC8E36">
      <w:start w:val="11"/>
      <w:numFmt w:val="decimal"/>
      <w:lvlText w:val="%1."/>
      <w:lvlJc w:val="left"/>
      <w:pPr>
        <w:ind w:left="1402" w:hanging="476"/>
        <w:jc w:val="left"/>
      </w:pPr>
      <w:rPr>
        <w:rFonts w:ascii="Times New Roman" w:eastAsia="Times New Roman" w:hAnsi="Times New Roman" w:hint="default"/>
        <w:spacing w:val="-4"/>
        <w:w w:val="103"/>
        <w:sz w:val="20"/>
        <w:szCs w:val="20"/>
      </w:rPr>
    </w:lvl>
    <w:lvl w:ilvl="1" w:tplc="1A384ABA">
      <w:start w:val="1"/>
      <w:numFmt w:val="lowerLetter"/>
      <w:lvlText w:val="(%2)"/>
      <w:lvlJc w:val="left"/>
      <w:pPr>
        <w:ind w:left="1402" w:hanging="475"/>
        <w:jc w:val="left"/>
      </w:pPr>
      <w:rPr>
        <w:rFonts w:ascii="Times New Roman" w:eastAsia="Times New Roman" w:hAnsi="Times New Roman" w:hint="default"/>
        <w:spacing w:val="3"/>
        <w:w w:val="103"/>
        <w:sz w:val="20"/>
        <w:szCs w:val="20"/>
      </w:rPr>
    </w:lvl>
    <w:lvl w:ilvl="2" w:tplc="348A0A20">
      <w:start w:val="1"/>
      <w:numFmt w:val="bullet"/>
      <w:lvlText w:val="•"/>
      <w:lvlJc w:val="left"/>
      <w:pPr>
        <w:ind w:left="2371" w:hanging="475"/>
      </w:pPr>
      <w:rPr>
        <w:rFonts w:hint="default"/>
      </w:rPr>
    </w:lvl>
    <w:lvl w:ilvl="3" w:tplc="DF427B5E">
      <w:start w:val="1"/>
      <w:numFmt w:val="bullet"/>
      <w:lvlText w:val="•"/>
      <w:lvlJc w:val="left"/>
      <w:pPr>
        <w:ind w:left="3339" w:hanging="475"/>
      </w:pPr>
      <w:rPr>
        <w:rFonts w:hint="default"/>
      </w:rPr>
    </w:lvl>
    <w:lvl w:ilvl="4" w:tplc="4A74A3F8">
      <w:start w:val="1"/>
      <w:numFmt w:val="bullet"/>
      <w:lvlText w:val="•"/>
      <w:lvlJc w:val="left"/>
      <w:pPr>
        <w:ind w:left="4308" w:hanging="475"/>
      </w:pPr>
      <w:rPr>
        <w:rFonts w:hint="default"/>
      </w:rPr>
    </w:lvl>
    <w:lvl w:ilvl="5" w:tplc="D34E07C6">
      <w:start w:val="1"/>
      <w:numFmt w:val="bullet"/>
      <w:lvlText w:val="•"/>
      <w:lvlJc w:val="left"/>
      <w:pPr>
        <w:ind w:left="5276" w:hanging="475"/>
      </w:pPr>
      <w:rPr>
        <w:rFonts w:hint="default"/>
      </w:rPr>
    </w:lvl>
    <w:lvl w:ilvl="6" w:tplc="7116CB62">
      <w:start w:val="1"/>
      <w:numFmt w:val="bullet"/>
      <w:lvlText w:val="•"/>
      <w:lvlJc w:val="left"/>
      <w:pPr>
        <w:ind w:left="6245" w:hanging="475"/>
      </w:pPr>
      <w:rPr>
        <w:rFonts w:hint="default"/>
      </w:rPr>
    </w:lvl>
    <w:lvl w:ilvl="7" w:tplc="01EAC1A6">
      <w:start w:val="1"/>
      <w:numFmt w:val="bullet"/>
      <w:lvlText w:val="•"/>
      <w:lvlJc w:val="left"/>
      <w:pPr>
        <w:ind w:left="7214" w:hanging="475"/>
      </w:pPr>
      <w:rPr>
        <w:rFonts w:hint="default"/>
      </w:rPr>
    </w:lvl>
    <w:lvl w:ilvl="8" w:tplc="AE0204E6">
      <w:start w:val="1"/>
      <w:numFmt w:val="bullet"/>
      <w:lvlText w:val="•"/>
      <w:lvlJc w:val="left"/>
      <w:pPr>
        <w:ind w:left="8182" w:hanging="475"/>
      </w:pPr>
      <w:rPr>
        <w:rFonts w:hint="default"/>
      </w:rPr>
    </w:lvl>
  </w:abstractNum>
  <w:abstractNum w:abstractNumId="4">
    <w:nsid w:val="07A32D53"/>
    <w:multiLevelType w:val="multilevel"/>
    <w:tmpl w:val="10C00EA4"/>
    <w:lvl w:ilvl="0">
      <w:start w:val="1"/>
      <w:numFmt w:val="lowerRoman"/>
      <w:lvlText w:val="%1."/>
      <w:lvlJc w:val="righ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AF5B4A"/>
    <w:multiLevelType w:val="hybridMultilevel"/>
    <w:tmpl w:val="9E14D814"/>
    <w:lvl w:ilvl="0" w:tplc="C44E66A8">
      <w:start w:val="1"/>
      <w:numFmt w:val="decimal"/>
      <w:lvlText w:val="%1.)"/>
      <w:lvlJc w:val="left"/>
      <w:pPr>
        <w:ind w:left="720" w:hanging="36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341252"/>
    <w:multiLevelType w:val="hybridMultilevel"/>
    <w:tmpl w:val="D0E6A84E"/>
    <w:lvl w:ilvl="0" w:tplc="0AAA5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A5322"/>
    <w:multiLevelType w:val="multilevel"/>
    <w:tmpl w:val="02304A4C"/>
    <w:lvl w:ilvl="0">
      <w:start w:val="1"/>
      <w:numFmt w:val="lowerLetter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90232"/>
    <w:multiLevelType w:val="hybridMultilevel"/>
    <w:tmpl w:val="41C82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A67FEB"/>
    <w:multiLevelType w:val="hybridMultilevel"/>
    <w:tmpl w:val="A7F4E50E"/>
    <w:lvl w:ilvl="0" w:tplc="D7C64FA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3D260A8"/>
    <w:multiLevelType w:val="hybridMultilevel"/>
    <w:tmpl w:val="956488B0"/>
    <w:lvl w:ilvl="0" w:tplc="97AAC3A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6718CF"/>
    <w:multiLevelType w:val="hybridMultilevel"/>
    <w:tmpl w:val="E880F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B0088B"/>
    <w:multiLevelType w:val="hybridMultilevel"/>
    <w:tmpl w:val="DAC2F6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8A3341"/>
    <w:multiLevelType w:val="multilevel"/>
    <w:tmpl w:val="1454361C"/>
    <w:lvl w:ilvl="0">
      <w:start w:val="1"/>
      <w:numFmt w:val="lowerLetter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445C88"/>
    <w:multiLevelType w:val="multilevel"/>
    <w:tmpl w:val="1B2261DC"/>
    <w:lvl w:ilvl="0">
      <w:start w:val="1"/>
      <w:numFmt w:val="lowerLetter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BE168B"/>
    <w:multiLevelType w:val="hybridMultilevel"/>
    <w:tmpl w:val="963A9DCE"/>
    <w:lvl w:ilvl="0" w:tplc="EA14B00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936875"/>
    <w:multiLevelType w:val="hybridMultilevel"/>
    <w:tmpl w:val="F20A1DFC"/>
    <w:lvl w:ilvl="0" w:tplc="AC14EE92">
      <w:start w:val="33"/>
      <w:numFmt w:val="decimal"/>
      <w:lvlText w:val="%1."/>
      <w:lvlJc w:val="left"/>
      <w:pPr>
        <w:ind w:left="1286" w:hanging="360"/>
      </w:pPr>
      <w:rPr>
        <w:rFonts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2006" w:hanging="360"/>
      </w:pPr>
    </w:lvl>
    <w:lvl w:ilvl="2" w:tplc="0409001B" w:tentative="1">
      <w:start w:val="1"/>
      <w:numFmt w:val="lowerRoman"/>
      <w:lvlText w:val="%3."/>
      <w:lvlJc w:val="right"/>
      <w:pPr>
        <w:ind w:left="2726" w:hanging="180"/>
      </w:pPr>
    </w:lvl>
    <w:lvl w:ilvl="3" w:tplc="0409000F" w:tentative="1">
      <w:start w:val="1"/>
      <w:numFmt w:val="decimal"/>
      <w:lvlText w:val="%4."/>
      <w:lvlJc w:val="left"/>
      <w:pPr>
        <w:ind w:left="3446" w:hanging="360"/>
      </w:pPr>
    </w:lvl>
    <w:lvl w:ilvl="4" w:tplc="04090019" w:tentative="1">
      <w:start w:val="1"/>
      <w:numFmt w:val="lowerLetter"/>
      <w:lvlText w:val="%5."/>
      <w:lvlJc w:val="left"/>
      <w:pPr>
        <w:ind w:left="4166" w:hanging="360"/>
      </w:pPr>
    </w:lvl>
    <w:lvl w:ilvl="5" w:tplc="0409001B" w:tentative="1">
      <w:start w:val="1"/>
      <w:numFmt w:val="lowerRoman"/>
      <w:lvlText w:val="%6."/>
      <w:lvlJc w:val="right"/>
      <w:pPr>
        <w:ind w:left="4886" w:hanging="180"/>
      </w:pPr>
    </w:lvl>
    <w:lvl w:ilvl="6" w:tplc="0409000F" w:tentative="1">
      <w:start w:val="1"/>
      <w:numFmt w:val="decimal"/>
      <w:lvlText w:val="%7."/>
      <w:lvlJc w:val="left"/>
      <w:pPr>
        <w:ind w:left="5606" w:hanging="360"/>
      </w:pPr>
    </w:lvl>
    <w:lvl w:ilvl="7" w:tplc="04090019" w:tentative="1">
      <w:start w:val="1"/>
      <w:numFmt w:val="lowerLetter"/>
      <w:lvlText w:val="%8."/>
      <w:lvlJc w:val="left"/>
      <w:pPr>
        <w:ind w:left="6326" w:hanging="360"/>
      </w:pPr>
    </w:lvl>
    <w:lvl w:ilvl="8" w:tplc="040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7">
    <w:nsid w:val="591C57E3"/>
    <w:multiLevelType w:val="hybridMultilevel"/>
    <w:tmpl w:val="D2B64552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59D63BE5"/>
    <w:multiLevelType w:val="hybridMultilevel"/>
    <w:tmpl w:val="57C8084A"/>
    <w:lvl w:ilvl="0" w:tplc="51A4636A">
      <w:start w:val="1"/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7F7F18"/>
    <w:multiLevelType w:val="hybridMultilevel"/>
    <w:tmpl w:val="67EAD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891D2A"/>
    <w:multiLevelType w:val="hybridMultilevel"/>
    <w:tmpl w:val="B7BEABA4"/>
    <w:lvl w:ilvl="0" w:tplc="07B27A9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E9457A"/>
    <w:multiLevelType w:val="multilevel"/>
    <w:tmpl w:val="9DFEA9AE"/>
    <w:lvl w:ilvl="0">
      <w:start w:val="16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6A4F2586"/>
    <w:multiLevelType w:val="hybridMultilevel"/>
    <w:tmpl w:val="85688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947588"/>
    <w:multiLevelType w:val="multilevel"/>
    <w:tmpl w:val="C262C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5"/>
  </w:num>
  <w:num w:numId="4">
    <w:abstractNumId w:val="8"/>
  </w:num>
  <w:num w:numId="5">
    <w:abstractNumId w:val="18"/>
  </w:num>
  <w:num w:numId="6">
    <w:abstractNumId w:val="20"/>
  </w:num>
  <w:num w:numId="7">
    <w:abstractNumId w:val="23"/>
  </w:num>
  <w:num w:numId="8">
    <w:abstractNumId w:val="14"/>
  </w:num>
  <w:num w:numId="9">
    <w:abstractNumId w:val="4"/>
  </w:num>
  <w:num w:numId="10">
    <w:abstractNumId w:val="7"/>
  </w:num>
  <w:num w:numId="11">
    <w:abstractNumId w:val="13"/>
  </w:num>
  <w:num w:numId="12">
    <w:abstractNumId w:val="21"/>
  </w:num>
  <w:num w:numId="13">
    <w:abstractNumId w:val="10"/>
  </w:num>
  <w:num w:numId="14">
    <w:abstractNumId w:val="2"/>
  </w:num>
  <w:num w:numId="15">
    <w:abstractNumId w:val="3"/>
  </w:num>
  <w:num w:numId="16">
    <w:abstractNumId w:val="16"/>
  </w:num>
  <w:num w:numId="17">
    <w:abstractNumId w:val="19"/>
  </w:num>
  <w:num w:numId="18">
    <w:abstractNumId w:val="11"/>
  </w:num>
  <w:num w:numId="19">
    <w:abstractNumId w:val="5"/>
  </w:num>
  <w:num w:numId="20">
    <w:abstractNumId w:val="22"/>
  </w:num>
  <w:num w:numId="21">
    <w:abstractNumId w:val="9"/>
  </w:num>
  <w:num w:numId="22">
    <w:abstractNumId w:val="17"/>
  </w:num>
  <w:num w:numId="23">
    <w:abstractNumId w:val="12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A2E"/>
    <w:rsid w:val="00006D9D"/>
    <w:rsid w:val="00032645"/>
    <w:rsid w:val="000963AC"/>
    <w:rsid w:val="000A4E51"/>
    <w:rsid w:val="000A4EB3"/>
    <w:rsid w:val="000A5FF2"/>
    <w:rsid w:val="000B4D0C"/>
    <w:rsid w:val="000C3146"/>
    <w:rsid w:val="00105A82"/>
    <w:rsid w:val="00123C14"/>
    <w:rsid w:val="0014495A"/>
    <w:rsid w:val="001A0CBC"/>
    <w:rsid w:val="001C0921"/>
    <w:rsid w:val="001C48AE"/>
    <w:rsid w:val="001D20D6"/>
    <w:rsid w:val="00217FEC"/>
    <w:rsid w:val="0025175D"/>
    <w:rsid w:val="00280A5E"/>
    <w:rsid w:val="00285A89"/>
    <w:rsid w:val="00296DF3"/>
    <w:rsid w:val="002972CE"/>
    <w:rsid w:val="002A1A27"/>
    <w:rsid w:val="002E092D"/>
    <w:rsid w:val="002F75B8"/>
    <w:rsid w:val="00311D59"/>
    <w:rsid w:val="0031253F"/>
    <w:rsid w:val="003148BB"/>
    <w:rsid w:val="003203E6"/>
    <w:rsid w:val="00387631"/>
    <w:rsid w:val="003D6318"/>
    <w:rsid w:val="004074C4"/>
    <w:rsid w:val="00412A8D"/>
    <w:rsid w:val="004150E4"/>
    <w:rsid w:val="004254D0"/>
    <w:rsid w:val="00482BAE"/>
    <w:rsid w:val="00540CF3"/>
    <w:rsid w:val="00543ED3"/>
    <w:rsid w:val="00565023"/>
    <w:rsid w:val="005737A4"/>
    <w:rsid w:val="00574A93"/>
    <w:rsid w:val="00576294"/>
    <w:rsid w:val="0058294B"/>
    <w:rsid w:val="005A6F96"/>
    <w:rsid w:val="005C10F2"/>
    <w:rsid w:val="005E04EE"/>
    <w:rsid w:val="005F1D81"/>
    <w:rsid w:val="005F7BE8"/>
    <w:rsid w:val="0060779B"/>
    <w:rsid w:val="006159D9"/>
    <w:rsid w:val="0061711A"/>
    <w:rsid w:val="0062573C"/>
    <w:rsid w:val="00634F87"/>
    <w:rsid w:val="006561E3"/>
    <w:rsid w:val="00660A2E"/>
    <w:rsid w:val="006610A6"/>
    <w:rsid w:val="00663AA9"/>
    <w:rsid w:val="006A1F0E"/>
    <w:rsid w:val="006B0158"/>
    <w:rsid w:val="006B4359"/>
    <w:rsid w:val="006C4940"/>
    <w:rsid w:val="00723C8C"/>
    <w:rsid w:val="00737060"/>
    <w:rsid w:val="00786B16"/>
    <w:rsid w:val="007D4094"/>
    <w:rsid w:val="008405C3"/>
    <w:rsid w:val="0085606D"/>
    <w:rsid w:val="0088218D"/>
    <w:rsid w:val="00890364"/>
    <w:rsid w:val="008904D6"/>
    <w:rsid w:val="008B640F"/>
    <w:rsid w:val="008C0D8F"/>
    <w:rsid w:val="008D6B3D"/>
    <w:rsid w:val="009049FE"/>
    <w:rsid w:val="009148F7"/>
    <w:rsid w:val="009429BB"/>
    <w:rsid w:val="00986A51"/>
    <w:rsid w:val="009A73D4"/>
    <w:rsid w:val="009B237B"/>
    <w:rsid w:val="00A02A5A"/>
    <w:rsid w:val="00A11652"/>
    <w:rsid w:val="00A260F3"/>
    <w:rsid w:val="00A27C72"/>
    <w:rsid w:val="00A41257"/>
    <w:rsid w:val="00A4444D"/>
    <w:rsid w:val="00A5531D"/>
    <w:rsid w:val="00A558B7"/>
    <w:rsid w:val="00AC2207"/>
    <w:rsid w:val="00B26DD1"/>
    <w:rsid w:val="00B50A93"/>
    <w:rsid w:val="00B635CE"/>
    <w:rsid w:val="00B72254"/>
    <w:rsid w:val="00B762DD"/>
    <w:rsid w:val="00B80F47"/>
    <w:rsid w:val="00B81585"/>
    <w:rsid w:val="00B84835"/>
    <w:rsid w:val="00BA3AB6"/>
    <w:rsid w:val="00BA4C10"/>
    <w:rsid w:val="00BC3686"/>
    <w:rsid w:val="00BC48C9"/>
    <w:rsid w:val="00BD2547"/>
    <w:rsid w:val="00BD6536"/>
    <w:rsid w:val="00C06427"/>
    <w:rsid w:val="00C46D9C"/>
    <w:rsid w:val="00C52329"/>
    <w:rsid w:val="00C942CA"/>
    <w:rsid w:val="00C97BFE"/>
    <w:rsid w:val="00CA6C0F"/>
    <w:rsid w:val="00CB0ED1"/>
    <w:rsid w:val="00CE668A"/>
    <w:rsid w:val="00D0461F"/>
    <w:rsid w:val="00D048DD"/>
    <w:rsid w:val="00D2034A"/>
    <w:rsid w:val="00D90597"/>
    <w:rsid w:val="00DA7D2E"/>
    <w:rsid w:val="00DB669E"/>
    <w:rsid w:val="00DE10F5"/>
    <w:rsid w:val="00DE11A6"/>
    <w:rsid w:val="00E3069D"/>
    <w:rsid w:val="00E33D37"/>
    <w:rsid w:val="00E65FF3"/>
    <w:rsid w:val="00E73946"/>
    <w:rsid w:val="00E826E6"/>
    <w:rsid w:val="00E86D8C"/>
    <w:rsid w:val="00EA27E1"/>
    <w:rsid w:val="00ED1CB6"/>
    <w:rsid w:val="00EE2545"/>
    <w:rsid w:val="00EF53D0"/>
    <w:rsid w:val="00EF61DD"/>
    <w:rsid w:val="00F378C6"/>
    <w:rsid w:val="00F671BC"/>
    <w:rsid w:val="00F928DA"/>
    <w:rsid w:val="00F948E6"/>
    <w:rsid w:val="00FB117F"/>
    <w:rsid w:val="00FB6539"/>
    <w:rsid w:val="00FD034F"/>
    <w:rsid w:val="00FD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53A49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0A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0A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A2E"/>
    <w:pPr>
      <w:ind w:left="720"/>
      <w:contextualSpacing/>
    </w:pPr>
  </w:style>
  <w:style w:type="paragraph" w:customStyle="1" w:styleId="SingleTxt">
    <w:name w:val="__Single Txt"/>
    <w:basedOn w:val="Normal"/>
    <w:rsid w:val="000A4E51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rsid w:val="003D6318"/>
    <w:rPr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D6318"/>
    <w:rPr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3D6318"/>
    <w:rPr>
      <w:vertAlign w:val="superscript"/>
    </w:rPr>
  </w:style>
  <w:style w:type="character" w:styleId="Hyperlink">
    <w:name w:val="Hyperlink"/>
    <w:basedOn w:val="DefaultParagraphFont"/>
    <w:rsid w:val="00A41257"/>
    <w:rPr>
      <w:color w:val="0000FF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8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8B7"/>
    <w:rPr>
      <w:rFonts w:ascii="Lucida Grande" w:hAnsi="Lucida Grande" w:cs="Lucida Grande"/>
      <w:sz w:val="18"/>
      <w:szCs w:val="18"/>
    </w:rPr>
  </w:style>
  <w:style w:type="paragraph" w:customStyle="1" w:styleId="ListParagraph1">
    <w:name w:val="List Paragraph1"/>
    <w:basedOn w:val="Normal"/>
    <w:uiPriority w:val="99"/>
    <w:qFormat/>
    <w:rsid w:val="008D6B3D"/>
    <w:pPr>
      <w:suppressAutoHyphens/>
      <w:spacing w:after="200" w:line="276" w:lineRule="auto"/>
      <w:ind w:left="720"/>
      <w:contextualSpacing/>
    </w:pPr>
    <w:rPr>
      <w:rFonts w:ascii="Calibri" w:eastAsia="SimSun" w:hAnsi="Calibri" w:cs="Arial"/>
      <w:sz w:val="22"/>
      <w:szCs w:val="22"/>
      <w:lang w:val="en-GB" w:eastAsia="zh-CN"/>
    </w:rPr>
  </w:style>
  <w:style w:type="paragraph" w:styleId="BodyText">
    <w:name w:val="Body Text"/>
    <w:basedOn w:val="Normal"/>
    <w:link w:val="BodyTextChar"/>
    <w:uiPriority w:val="1"/>
    <w:qFormat/>
    <w:rsid w:val="00634F87"/>
    <w:pPr>
      <w:widowControl w:val="0"/>
      <w:spacing w:before="120"/>
      <w:ind w:left="1402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34F87"/>
    <w:rPr>
      <w:rFonts w:ascii="Times New Roman" w:eastAsia="Times New Roman" w:hAnsi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B762D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NoSpacing">
    <w:name w:val="No Spacing"/>
    <w:uiPriority w:val="1"/>
    <w:qFormat/>
    <w:rsid w:val="00B50A93"/>
  </w:style>
  <w:style w:type="character" w:customStyle="1" w:styleId="Heading1Char">
    <w:name w:val="Heading 1 Char"/>
    <w:basedOn w:val="DefaultParagraphFont"/>
    <w:link w:val="Heading1"/>
    <w:uiPriority w:val="9"/>
    <w:rsid w:val="00B50A9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50A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BC36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6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0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3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7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3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8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8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3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04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1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54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2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5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53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86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76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0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3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1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03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28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70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72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6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4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2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2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53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3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3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8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3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9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50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3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3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7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5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39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36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18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05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23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34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74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37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1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92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1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03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1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0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45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35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46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97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68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49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9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9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46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8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58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8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ict4peace.org/?p=3674" TargetMode="External"/><Relationship Id="rId20" Type="http://schemas.openxmlformats.org/officeDocument/2006/relationships/hyperlink" Target="http://www.css.ethz.ch/content/specialinterest/gess/cis/center-for-securities-studies/en/services/digital-library/publications/publication.html/179768" TargetMode="External"/><Relationship Id="rId21" Type="http://schemas.openxmlformats.org/officeDocument/2006/relationships/hyperlink" Target="mailto:danielstauffacher@ict4peace.org" TargetMode="Externa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://ict4peace.org/?p=3969" TargetMode="External"/><Relationship Id="rId11" Type="http://schemas.openxmlformats.org/officeDocument/2006/relationships/hyperlink" Target="http://ict4peace.org/?p=4079" TargetMode="External"/><Relationship Id="rId12" Type="http://schemas.openxmlformats.org/officeDocument/2006/relationships/hyperlink" Target="http://ict4peace.org/?p=4304" TargetMode="External"/><Relationship Id="rId13" Type="http://schemas.openxmlformats.org/officeDocument/2006/relationships/hyperlink" Target="http://ict4peace.org/?p=4095" TargetMode="External"/><Relationship Id="rId14" Type="http://schemas.openxmlformats.org/officeDocument/2006/relationships/hyperlink" Target="http://ict4peace.org/?p=4781" TargetMode="External"/><Relationship Id="rId15" Type="http://schemas.openxmlformats.org/officeDocument/2006/relationships/hyperlink" Target="http://www.css.ethz.ch/content/specialinterest/gess/cis/center-for-securities-studies/en/services/digital-library/publications/publication.html/167402" TargetMode="External"/><Relationship Id="rId16" Type="http://schemas.openxmlformats.org/officeDocument/2006/relationships/hyperlink" Target="http://www.css.ethz.ch/content/specialinterest/gess/cis/center-for-securities-studies/en/services/digital-library/publications/publication.html/167403" TargetMode="External"/><Relationship Id="rId17" Type="http://schemas.openxmlformats.org/officeDocument/2006/relationships/hyperlink" Target="http://www.css.ethz.ch/content/specialinterest/gess/cis/center-for-securities-studies/en/services/digital-library/publications/publication.html/167404" TargetMode="External"/><Relationship Id="rId18" Type="http://schemas.openxmlformats.org/officeDocument/2006/relationships/hyperlink" Target="http://www.css.ethz.ch/content/specialinterest/gess/cis/center-for-securities-studies/en/services/digital-library/publications/publication.html/167425" TargetMode="External"/><Relationship Id="rId19" Type="http://schemas.openxmlformats.org/officeDocument/2006/relationships/hyperlink" Target="http://www.css.ethz.ch/content/specialinterest/gess/cis/center-for-securities-studies/en/services/digital-library/publications/publication.html/183430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://ict4peace.org/?p=35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1140</Words>
  <Characters>6503</Characters>
  <Application>Microsoft Macintosh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ICT4Peace FoundATION</Company>
  <LinksUpToDate>false</LinksUpToDate>
  <CharactersWithSpaces>7628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Stauffacher</dc:creator>
  <cp:keywords/>
  <dc:description/>
  <cp:lastModifiedBy>Microsoft Office User</cp:lastModifiedBy>
  <cp:revision>2</cp:revision>
  <cp:lastPrinted>2017-02-19T17:29:00Z</cp:lastPrinted>
  <dcterms:created xsi:type="dcterms:W3CDTF">2017-02-20T10:40:00Z</dcterms:created>
  <dcterms:modified xsi:type="dcterms:W3CDTF">2017-02-20T10:40:00Z</dcterms:modified>
</cp:coreProperties>
</file>